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F5" w:rsidRPr="00AC5D53" w:rsidRDefault="007819BE" w:rsidP="00587F02">
      <w:pPr>
        <w:spacing w:line="400" w:lineRule="exact"/>
        <w:jc w:val="center"/>
        <w:rPr>
          <w:rFonts w:ascii="標楷體" w:eastAsia="標楷體" w:hAnsi="標楷體" w:cs="新細明體"/>
          <w:b/>
          <w:bCs/>
          <w:kern w:val="0"/>
          <w:sz w:val="36"/>
          <w:szCs w:val="36"/>
        </w:rPr>
      </w:pPr>
      <w:bookmarkStart w:id="0" w:name="_GoBack"/>
      <w:r w:rsidRPr="00AC5D53">
        <w:rPr>
          <w:rFonts w:ascii="標楷體" w:eastAsia="標楷體" w:hAnsi="標楷體" w:cs="新細明體" w:hint="eastAsia"/>
          <w:b/>
          <w:bCs/>
          <w:kern w:val="0"/>
          <w:sz w:val="36"/>
          <w:szCs w:val="36"/>
        </w:rPr>
        <w:t>109</w:t>
      </w:r>
      <w:r w:rsidR="00915AF5" w:rsidRPr="00AC5D53">
        <w:rPr>
          <w:rFonts w:ascii="標楷體" w:eastAsia="標楷體" w:hAnsi="標楷體" w:cs="新細明體" w:hint="eastAsia"/>
          <w:b/>
          <w:bCs/>
          <w:kern w:val="0"/>
          <w:sz w:val="36"/>
          <w:szCs w:val="36"/>
        </w:rPr>
        <w:t>年研習班期</w:t>
      </w:r>
      <w:bookmarkEnd w:id="0"/>
    </w:p>
    <w:p w:rsidR="00915AF5" w:rsidRPr="00AC5D53" w:rsidRDefault="00E50DE8" w:rsidP="00D8193B">
      <w:pPr>
        <w:spacing w:line="400" w:lineRule="exact"/>
        <w:rPr>
          <w:rFonts w:ascii="標楷體" w:eastAsia="標楷體" w:hAnsi="標楷體"/>
        </w:rPr>
      </w:pPr>
      <w:r w:rsidRPr="00AC5D53">
        <w:rPr>
          <w:rFonts w:ascii="標楷體" w:eastAsia="標楷體" w:hAnsi="標楷體" w:cs="新細明體" w:hint="eastAsia"/>
          <w:b/>
          <w:bCs/>
          <w:kern w:val="0"/>
          <w:sz w:val="28"/>
          <w:szCs w:val="24"/>
        </w:rPr>
        <w:t>一、</w:t>
      </w:r>
      <w:r w:rsidR="00915AF5" w:rsidRPr="00AC5D53">
        <w:rPr>
          <w:rFonts w:ascii="標楷體" w:eastAsia="標楷體" w:hAnsi="標楷體" w:cs="新細明體" w:hint="eastAsia"/>
          <w:b/>
          <w:bCs/>
          <w:kern w:val="0"/>
          <w:sz w:val="28"/>
          <w:szCs w:val="24"/>
        </w:rPr>
        <w:t>領導管理訓練班期</w:t>
      </w:r>
    </w:p>
    <w:tbl>
      <w:tblPr>
        <w:tblW w:w="100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93"/>
        <w:gridCol w:w="1277"/>
        <w:gridCol w:w="1842"/>
        <w:gridCol w:w="2234"/>
        <w:gridCol w:w="519"/>
        <w:gridCol w:w="580"/>
        <w:gridCol w:w="600"/>
        <w:gridCol w:w="652"/>
        <w:gridCol w:w="814"/>
      </w:tblGrid>
      <w:tr w:rsidR="00AC5D53" w:rsidRPr="00AC5D53" w:rsidTr="00D43F0A">
        <w:trPr>
          <w:trHeight w:val="851"/>
          <w:tblHeader/>
        </w:trPr>
        <w:tc>
          <w:tcPr>
            <w:tcW w:w="582" w:type="dxa"/>
            <w:shd w:val="clear" w:color="000000" w:fill="C4BD97"/>
            <w:vAlign w:val="center"/>
            <w:hideMark/>
          </w:tcPr>
          <w:p w:rsidR="002F4B0B" w:rsidRPr="00AC5D53" w:rsidRDefault="002F4B0B" w:rsidP="007819BE">
            <w:pPr>
              <w:widowControl/>
              <w:spacing w:line="240" w:lineRule="exact"/>
              <w:jc w:val="center"/>
              <w:rPr>
                <w:rFonts w:ascii="標楷體" w:eastAsia="標楷體" w:hAnsi="標楷體" w:cs="新細明體"/>
                <w:b/>
                <w:bCs/>
                <w:kern w:val="0"/>
                <w:sz w:val="20"/>
                <w:szCs w:val="20"/>
              </w:rPr>
            </w:pPr>
            <w:bookmarkStart w:id="1" w:name="RANGE!A3:J91"/>
            <w:r w:rsidRPr="00AC5D53">
              <w:rPr>
                <w:rFonts w:ascii="標楷體" w:eastAsia="標楷體" w:hAnsi="標楷體" w:cs="新細明體" w:hint="eastAsia"/>
                <w:b/>
                <w:bCs/>
                <w:kern w:val="0"/>
                <w:sz w:val="20"/>
                <w:szCs w:val="20"/>
              </w:rPr>
              <w:t>序號</w:t>
            </w:r>
            <w:bookmarkEnd w:id="1"/>
          </w:p>
        </w:tc>
        <w:tc>
          <w:tcPr>
            <w:tcW w:w="993"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277"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65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814" w:type="dxa"/>
            <w:shd w:val="clear" w:color="000000" w:fill="C4BD97"/>
            <w:vAlign w:val="center"/>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D43F0A">
        <w:trPr>
          <w:trHeight w:val="1879"/>
        </w:trPr>
        <w:tc>
          <w:tcPr>
            <w:tcW w:w="582" w:type="dxa"/>
            <w:shd w:val="clear" w:color="auto" w:fill="auto"/>
            <w:vAlign w:val="center"/>
            <w:hideMark/>
          </w:tcPr>
          <w:p w:rsidR="002F4B0B" w:rsidRPr="00AC5D53" w:rsidRDefault="002F4B0B"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3"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高階主管育成班</w:t>
            </w:r>
          </w:p>
        </w:tc>
        <w:tc>
          <w:tcPr>
            <w:tcW w:w="1277"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各機關遴派薦任第9職等以上人員，以具參加109年「晉升簡任官等訓練」資格者為優先。</w:t>
            </w:r>
          </w:p>
        </w:tc>
        <w:tc>
          <w:tcPr>
            <w:tcW w:w="1842" w:type="dxa"/>
            <w:shd w:val="clear" w:color="auto" w:fill="auto"/>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培育具發展潛力之中階主管人員，增進其晉升簡任官等職務所需之策略性、創造性及宏觀視野之領導管理才能。</w:t>
            </w:r>
          </w:p>
        </w:tc>
        <w:tc>
          <w:tcPr>
            <w:tcW w:w="2234" w:type="dxa"/>
            <w:shd w:val="clear" w:color="000000" w:fill="FFFFFF"/>
            <w:vAlign w:val="center"/>
            <w:hideMark/>
          </w:tcPr>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1.危機管理（含風險管理）</w:t>
            </w:r>
          </w:p>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2.政策規劃、執行與評估(含分組案例探討)</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3.跨域協調與合作</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4.公共議題溝通策略</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5.策略績效管理</w:t>
            </w:r>
            <w:r w:rsidRPr="00AC5D53">
              <w:rPr>
                <w:rFonts w:ascii="標楷體" w:eastAsia="標楷體" w:hAnsi="標楷體" w:hint="eastAsia"/>
                <w:sz w:val="20"/>
                <w:szCs w:val="20"/>
              </w:rPr>
              <w:br/>
              <w:t>6.策略管理</w:t>
            </w:r>
          </w:p>
        </w:tc>
        <w:tc>
          <w:tcPr>
            <w:tcW w:w="519"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42</w:t>
            </w:r>
          </w:p>
        </w:tc>
        <w:tc>
          <w:tcPr>
            <w:tcW w:w="60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65</w:t>
            </w:r>
          </w:p>
        </w:tc>
        <w:tc>
          <w:tcPr>
            <w:tcW w:w="652"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本班於假日開班，參訓人員不予補休。</w:t>
            </w:r>
          </w:p>
        </w:tc>
      </w:tr>
      <w:tr w:rsidR="00AC5D53" w:rsidRPr="00AC5D53" w:rsidTr="00D43F0A">
        <w:trPr>
          <w:trHeight w:val="1495"/>
        </w:trPr>
        <w:tc>
          <w:tcPr>
            <w:tcW w:w="582" w:type="dxa"/>
            <w:shd w:val="clear" w:color="auto" w:fill="auto"/>
            <w:vAlign w:val="center"/>
            <w:hideMark/>
          </w:tcPr>
          <w:p w:rsidR="002F4B0B"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3" w:type="dxa"/>
            <w:shd w:val="clear" w:color="auto" w:fill="auto"/>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A+主管培力班(1)-</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面談技巧大解密</w:t>
            </w:r>
          </w:p>
        </w:tc>
        <w:tc>
          <w:tcPr>
            <w:tcW w:w="1277" w:type="dxa"/>
            <w:shd w:val="clear" w:color="000000" w:fill="FFFFFF"/>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2F4B0B"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1.瞭解面談理論</w:t>
            </w:r>
            <w:r w:rsidRPr="00AC5D53">
              <w:rPr>
                <w:rFonts w:ascii="標楷體" w:eastAsia="標楷體" w:hAnsi="標楷體" w:hint="eastAsia"/>
                <w:sz w:val="20"/>
                <w:szCs w:val="20"/>
              </w:rPr>
              <w:br/>
              <w:t>2.認識面談的程序、要領及有效面談的關鍵重點</w:t>
            </w:r>
          </w:p>
          <w:p w:rsidR="002F4B0B" w:rsidRPr="00AC5D53" w:rsidRDefault="002F4B0B"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3.提升面談技巧運用能力</w:t>
            </w:r>
          </w:p>
        </w:tc>
        <w:tc>
          <w:tcPr>
            <w:tcW w:w="2234" w:type="dxa"/>
            <w:shd w:val="clear" w:color="auto" w:fill="auto"/>
            <w:vAlign w:val="center"/>
            <w:hideMark/>
          </w:tcPr>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1.選才之面談技巧</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2.績效面談技巧</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3.離職之面談技巧</w:t>
            </w:r>
          </w:p>
        </w:tc>
        <w:tc>
          <w:tcPr>
            <w:tcW w:w="519"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2822"/>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A+主管培力班(2)-</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口才表達與人際溝通能力</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1.學會如何與部屬溝通才能有效達成共識</w:t>
            </w:r>
          </w:p>
          <w:p w:rsidR="009B684F" w:rsidRPr="00AC5D53" w:rsidRDefault="009B684F"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2.提升意見表達能力及拓展職場人脈</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1.如何與部屬溝通有效達成共識</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2.如何面對群眾精準表達</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3.如何成為有魅力的說話高手</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4.避免緊張和怯場的說話技巧</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5.運用個人公關做好自我行銷</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6.成為人際關係高手的成功心法</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7.拓展職場人脈網絡的要訣</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4840"/>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A+主管培力班(3)-</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教練式領導與部屬績效提升</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1.瞭解部屬培育的必要性與重要性，掌握培育部屬的成功關鍵</w:t>
            </w:r>
          </w:p>
          <w:p w:rsidR="009B684F" w:rsidRPr="00AC5D53" w:rsidRDefault="009B684F"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2.增進主管有效培育部屬的關鍵性指導技巧與正確態度</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1.主管應有的態度思維與指導能力</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(1)培育部屬意願與能力的規則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(2)如何提高部屬意願的重要步驟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(3)培育部屬的重要技能與時機選擇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(4)優秀主管人應有的成功態度</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2.培育部屬應有的運作技巧與績效目標</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(1)開啟培育部屬的重要方法</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(2)建立部屬正確價值體系的的5個步驟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(3)OJT法的5個重要操作步驟</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(4)建立部屬主動學習使命</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67"/>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5</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A+主管培力班(4)-</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跨部門溝通協調及衝突管理</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學會如何有效進行跨部門溝通，以及運用溝通技巧傳達需求並且避免衝突。</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1.組織溝通的模式</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2.溝通程序與成功訊息轉達的步驟</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3.避免衝突的溝通技巧</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4.跨部門溝通與解決衝突的重要步驟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5.衝突管理的策略與化解衝突的方法</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38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A+主管培力班(5)-</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修練職場好關係</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000000" w:fill="FFFFFF"/>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透過觀念教導以及實際個案探討等方式，引導如何與主管及同事溝通，於工作及生活中建立良好人際互動。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1.向上及橫向管理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2.人際互動中，如何獲得別人的好感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3.拓展職場人脈網絡的要訣</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1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3"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A+主管培力班(6)-</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啟動領導魅力的金鑰-九型人格解析</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1.了解部屬的行為模式及內在動機，增強團隊組織的凝聚力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2.建立有效的自我人際管理溝通模式，促進團隊組織中的溝通與上下互動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1.九型人格性格分析系統</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2.九型人格解析</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(1)情感中心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(2)思維中心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(3)本能中心</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3.團隊組織中的九型人格運用</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406"/>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A+主管培力班(7)-</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主管自我情緒管理與壓力紓解</w:t>
            </w:r>
          </w:p>
        </w:tc>
        <w:tc>
          <w:tcPr>
            <w:tcW w:w="1277"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1.瞭解情緒的影響及處理情緒的方法</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2.提升情緒管理及紓解壓力的能力</w:t>
            </w:r>
          </w:p>
        </w:tc>
        <w:tc>
          <w:tcPr>
            <w:tcW w:w="2234"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1.認識自我情緒與EQ管理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2.情緒自我管理的訣竅</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3.壓力結構與壓力解除</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22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女性主管養成班-中階女性主管儲訓班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各機關股長、專員等相當職務之人員。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培育具發展潛力之中階人才，使其具備陞任薦任第9職等單位主管知能。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2.新手主管關鍵能力養成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集中式班期(1週連續2天，次週1天)</w:t>
            </w:r>
          </w:p>
        </w:tc>
      </w:tr>
      <w:tr w:rsidR="00AC5D53" w:rsidRPr="00AC5D53" w:rsidTr="00D43F0A">
        <w:trPr>
          <w:trHeight w:val="84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女性主管養成班-高階女性主管養成班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各機關薦任9職等之女性主管</w:t>
            </w:r>
          </w:p>
        </w:tc>
        <w:tc>
          <w:tcPr>
            <w:tcW w:w="1842" w:type="dxa"/>
            <w:shd w:val="clear" w:color="auto" w:fill="auto"/>
            <w:vAlign w:val="center"/>
          </w:tcPr>
          <w:p w:rsidR="007819BE" w:rsidRPr="00AC5D53" w:rsidRDefault="007819BE" w:rsidP="00075EB9">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w:t>
            </w:r>
            <w:r w:rsidR="00075EB9" w:rsidRPr="00AC5D53">
              <w:rPr>
                <w:rFonts w:ascii="標楷體" w:eastAsia="標楷體" w:hAnsi="標楷體" w:hint="eastAsia"/>
                <w:sz w:val="20"/>
                <w:szCs w:val="20"/>
              </w:rPr>
              <w:t>薦任9職等</w:t>
            </w:r>
            <w:r w:rsidRPr="00AC5D53">
              <w:rPr>
                <w:rFonts w:ascii="標楷體" w:eastAsia="標楷體" w:hAnsi="標楷體" w:hint="eastAsia"/>
                <w:sz w:val="20"/>
                <w:szCs w:val="20"/>
              </w:rPr>
              <w:t>女性主管</w:t>
            </w:r>
            <w:r w:rsidR="00075EB9" w:rsidRPr="00AC5D53">
              <w:rPr>
                <w:rFonts w:ascii="標楷體" w:eastAsia="標楷體" w:hAnsi="標楷體" w:hint="eastAsia"/>
                <w:sz w:val="20"/>
                <w:szCs w:val="20"/>
              </w:rPr>
              <w:t>人員</w:t>
            </w:r>
            <w:r w:rsidRPr="00AC5D53">
              <w:rPr>
                <w:rFonts w:ascii="標楷體" w:eastAsia="標楷體" w:hAnsi="標楷體" w:hint="eastAsia"/>
                <w:sz w:val="20"/>
                <w:szCs w:val="20"/>
              </w:rPr>
              <w:t>，提升其領導管理職能。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w:t>
            </w:r>
            <w:r w:rsidR="00410D4B" w:rsidRPr="00AC5D53">
              <w:rPr>
                <w:rFonts w:ascii="標楷體" w:eastAsia="標楷體" w:hAnsi="標楷體" w:hint="eastAsia"/>
                <w:sz w:val="20"/>
                <w:szCs w:val="20"/>
              </w:rPr>
              <w:t>週</w:t>
            </w:r>
            <w:r w:rsidRPr="00AC5D53">
              <w:rPr>
                <w:rFonts w:ascii="標楷體" w:eastAsia="標楷體" w:hAnsi="標楷體" w:hint="eastAsia"/>
                <w:sz w:val="20"/>
                <w:szCs w:val="20"/>
              </w:rPr>
              <w:t>1日課程</w:t>
            </w:r>
          </w:p>
        </w:tc>
      </w:tr>
      <w:tr w:rsidR="00AC5D53" w:rsidRPr="00AC5D53" w:rsidTr="00D43F0A">
        <w:trPr>
          <w:trHeight w:val="1004"/>
        </w:trPr>
        <w:tc>
          <w:tcPr>
            <w:tcW w:w="582" w:type="dxa"/>
            <w:tcBorders>
              <w:bottom w:val="single" w:sz="6" w:space="0" w:color="auto"/>
            </w:tcBorders>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3" w:type="dxa"/>
            <w:tcBorders>
              <w:bottom w:val="single" w:sz="6" w:space="0" w:color="auto"/>
            </w:tcBorders>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海外研習營回流班</w:t>
            </w:r>
          </w:p>
        </w:tc>
        <w:tc>
          <w:tcPr>
            <w:tcW w:w="1277" w:type="dxa"/>
            <w:tcBorders>
              <w:bottom w:val="single" w:sz="6" w:space="0" w:color="auto"/>
            </w:tcBorders>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108年海外研習營學員</w:t>
            </w:r>
          </w:p>
        </w:tc>
        <w:tc>
          <w:tcPr>
            <w:tcW w:w="1842" w:type="dxa"/>
            <w:tcBorders>
              <w:bottom w:val="single" w:sz="6" w:space="0" w:color="auto"/>
            </w:tcBorders>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透由回流教育，分享海外研習營</w:t>
            </w:r>
            <w:r w:rsidR="00766E10" w:rsidRPr="00AC5D53">
              <w:rPr>
                <w:rFonts w:ascii="標楷體" w:eastAsia="標楷體" w:hAnsi="標楷體" w:hint="eastAsia"/>
                <w:sz w:val="20"/>
                <w:szCs w:val="20"/>
              </w:rPr>
              <w:t>訓練</w:t>
            </w:r>
            <w:r w:rsidRPr="00AC5D53">
              <w:rPr>
                <w:rFonts w:ascii="標楷體" w:eastAsia="標楷體" w:hAnsi="標楷體" w:hint="eastAsia"/>
                <w:sz w:val="20"/>
                <w:szCs w:val="20"/>
              </w:rPr>
              <w:t>擴散效益，加強學員間交流互動。</w:t>
            </w:r>
          </w:p>
        </w:tc>
        <w:tc>
          <w:tcPr>
            <w:tcW w:w="2234" w:type="dxa"/>
            <w:tcBorders>
              <w:bottom w:val="single" w:sz="6" w:space="0" w:color="auto"/>
            </w:tcBorders>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w:t>
            </w:r>
            <w:r w:rsidR="009044BB" w:rsidRPr="00AC5D53">
              <w:rPr>
                <w:rFonts w:ascii="標楷體" w:eastAsia="標楷體" w:hAnsi="標楷體" w:hint="eastAsia"/>
                <w:sz w:val="20"/>
                <w:szCs w:val="20"/>
              </w:rPr>
              <w:t>觀摩學習</w:t>
            </w:r>
            <w:r w:rsidRPr="00AC5D53">
              <w:rPr>
                <w:rFonts w:ascii="標楷體" w:eastAsia="標楷體" w:hAnsi="標楷體" w:hint="eastAsia"/>
                <w:sz w:val="20"/>
                <w:szCs w:val="20"/>
              </w:rPr>
              <w:t>參訪</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2.專題演講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3.經驗交流分享</w:t>
            </w:r>
          </w:p>
        </w:tc>
        <w:tc>
          <w:tcPr>
            <w:tcW w:w="519"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w:t>
            </w:r>
          </w:p>
        </w:tc>
        <w:tc>
          <w:tcPr>
            <w:tcW w:w="652"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814" w:type="dxa"/>
            <w:tcBorders>
              <w:bottom w:val="single" w:sz="6" w:space="0" w:color="auto"/>
            </w:tcBorders>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bl>
    <w:p w:rsidR="00B86C38" w:rsidRPr="00AC5D53" w:rsidRDefault="00D66C14" w:rsidP="00D66C14">
      <w:pPr>
        <w:widowControl/>
        <w:rPr>
          <w:rFonts w:ascii="標楷體" w:eastAsia="標楷體" w:hAnsi="標楷體"/>
        </w:rPr>
      </w:pPr>
      <w:r w:rsidRPr="00AC5D53">
        <w:rPr>
          <w:rFonts w:ascii="標楷體" w:eastAsia="標楷體" w:hAnsi="標楷體" w:cs="新細明體"/>
          <w:b/>
          <w:bCs/>
          <w:kern w:val="0"/>
          <w:sz w:val="28"/>
          <w:szCs w:val="24"/>
        </w:rPr>
        <w:br w:type="page"/>
      </w:r>
      <w:r w:rsidR="00E50DE8" w:rsidRPr="00AC5D53">
        <w:rPr>
          <w:rFonts w:ascii="標楷體" w:eastAsia="標楷體" w:hAnsi="標楷體" w:cs="新細明體" w:hint="eastAsia"/>
          <w:b/>
          <w:bCs/>
          <w:kern w:val="0"/>
          <w:sz w:val="28"/>
          <w:szCs w:val="24"/>
        </w:rPr>
        <w:lastRenderedPageBreak/>
        <w:t>二、</w:t>
      </w:r>
      <w:r w:rsidR="00D2137F" w:rsidRPr="00AC5D53">
        <w:rPr>
          <w:rFonts w:ascii="標楷體" w:eastAsia="標楷體" w:hAnsi="標楷體" w:cs="新細明體" w:hint="eastAsia"/>
          <w:b/>
          <w:bCs/>
          <w:kern w:val="0"/>
          <w:sz w:val="28"/>
          <w:szCs w:val="24"/>
        </w:rPr>
        <w:t>專業</w:t>
      </w:r>
      <w:r w:rsidR="00B86C38" w:rsidRPr="00AC5D53">
        <w:rPr>
          <w:rFonts w:ascii="標楷體" w:eastAsia="標楷體" w:hAnsi="標楷體" w:cs="新細明體" w:hint="eastAsia"/>
          <w:b/>
          <w:bCs/>
          <w:kern w:val="0"/>
          <w:sz w:val="28"/>
          <w:szCs w:val="24"/>
        </w:rPr>
        <w:t>職能訓練班期</w:t>
      </w:r>
    </w:p>
    <w:tbl>
      <w:tblPr>
        <w:tblW w:w="10047"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276"/>
        <w:gridCol w:w="1418"/>
        <w:gridCol w:w="1559"/>
        <w:gridCol w:w="2235"/>
        <w:gridCol w:w="519"/>
        <w:gridCol w:w="580"/>
        <w:gridCol w:w="602"/>
        <w:gridCol w:w="709"/>
        <w:gridCol w:w="709"/>
      </w:tblGrid>
      <w:tr w:rsidR="00AC5D53" w:rsidRPr="00AC5D53" w:rsidTr="00D43F0A">
        <w:trPr>
          <w:trHeight w:hRule="exact" w:val="851"/>
          <w:tblHeader/>
        </w:trPr>
        <w:tc>
          <w:tcPr>
            <w:tcW w:w="44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276"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418"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559"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5"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2"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912F95">
        <w:trPr>
          <w:trHeight w:val="1533"/>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【公務法制】勞基法實務案例探討</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各機關學校辦理勞工業務相關人員</w:t>
            </w:r>
          </w:p>
        </w:tc>
        <w:tc>
          <w:tcPr>
            <w:tcW w:w="1559" w:type="dxa"/>
            <w:shd w:val="clear" w:color="auto" w:fill="auto"/>
            <w:vAlign w:val="center"/>
            <w:hideMark/>
          </w:tcPr>
          <w:p w:rsidR="00912F95" w:rsidRPr="00AC5D53" w:rsidRDefault="00D43F0A"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w:t>
            </w:r>
            <w:r w:rsidR="00912F95" w:rsidRPr="00AC5D53">
              <w:rPr>
                <w:rFonts w:ascii="標楷體" w:eastAsia="標楷體" w:hAnsi="標楷體" w:hint="eastAsia"/>
                <w:sz w:val="20"/>
                <w:szCs w:val="20"/>
              </w:rPr>
              <w:t>進勞基法基本認識，逐條分析條文，並輔以案例詳細解說，確保和諧的勞資關係。</w:t>
            </w:r>
          </w:p>
        </w:tc>
        <w:tc>
          <w:tcPr>
            <w:tcW w:w="2235" w:type="dxa"/>
            <w:shd w:val="clear" w:color="auto" w:fill="auto"/>
            <w:vAlign w:val="center"/>
            <w:hideMark/>
          </w:tcPr>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1.勞工特別休假及請假之管理實務與法律規定之運用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2.勞動契約與相關勞務給付契約的分辨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3.調動五原則的規定與實務案例處理</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4.勞基法勞動契約篇中經濟、懲戒與禁止解僱</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5.勞基法修正40小時與一例一休工作時間、例假日、休息日的安排、國定假日、彈休、加班換補休的風險管控及工資結構調整</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6.正常工時與變形工時的例假日排定調整與工資變動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7.工時管理中出勤記錄之核實紀載與修正的意義</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1E435C">
        <w:trPr>
          <w:trHeight w:val="143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【公務法制】個人資料保護法實務研習班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瞭解個人資料保護制度之立法意旨，及個人資料合理運用之實務做法，提升保護個人資料作業能力。</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1.個人資料保護法概論2.個人資料保護法實務案例研析</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126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瞭解行政法之實務案例運用，釐清行政作業疑義，提升實務研討運用之法制作業能力。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1.行政程序法實務案例研討</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2.行政執行法實務案例研討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2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【公務法制】行政裁罰實務研習班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瞭解行政罰法之內容及實務應用，提升相關業務處理作業能力。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1.行政罰法概述</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2.行政裁罰實務案例研析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56"/>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【公務法制】訴願答辯研習班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瞭解訴願法規定，並熟悉訴願答辯實務，以增進業務處理能力。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1.訴願法概述與案例解析</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2.訴願答辯書撰寫及列席說明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集中式班期</w:t>
            </w:r>
          </w:p>
        </w:tc>
      </w:tr>
      <w:tr w:rsidR="00AC5D53" w:rsidRPr="00AC5D53" w:rsidTr="00BD677C">
        <w:trPr>
          <w:trHeight w:val="111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【自我表達】全方位活動主持人</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培養機關內部人員成為全方位活動主持人，使未來活動辦理更臻完美。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1.控場及臨場應變能力</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2.口語表達與聲音練習</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131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【自我表達】內訓講師培訓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系統性培育具學習熱忱與發展潛能的同仁，提升其教案規劃知能及公眾表達能力。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1.需求分析、教案設計與課程規劃</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2.講授技巧及訓練方法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3.教學演練、試教及講評</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975"/>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【自我表達】故事行銷</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透過故事行銷說服聽眾並達政策與政令有效宣導。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1.何為故事行銷</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2.故事行銷流程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3.故事行銷用途</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4.案例分析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125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【自我表達】簡報技巧</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運用簡報能力與溝通技巧，在精簡的時間內，讓聽者吸收知識，創造行政影響力。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1.學習簡報技巧 </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2.建立個人簡報魅力及風格</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2D2406"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97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【資訊應用】高效能google工作術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學習利用免費線上工具，提高工作效率。</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Google工具操作及應用</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82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【資訊應用】雲端工具應用研習班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瞭解雲端應用工具功能，並輔以實機操作，結合至公務推展應用。</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1.Chrome的設定與使用</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2.Gmail的設定與新功能介紹</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3.雲端硬碟資料共享及權限設定</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4.Google文件協作與QR Code製作</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5.Google表單製作與資料收集</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6.Excel統計表單資料</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25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【資訊應用】數位文宣製作班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1.瞭解數位文宣製作概念及提升文宣行銷效能</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2.製作海報、摺頁、小卡等文宣</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1.文宣製作原則簡介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2.簡易修圖軟體操作</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3.平面文宣海報設計</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697"/>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【資訊應用】免費軟體及資源應用研習班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協助受訓人員瞭解免費網路軟體來源、功能及使用技巧等，靈活運用以強化公務執行力。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1.認識網路免費軟體(如網站影音擷取工具、防毒軟體、通訊工具、QR code工具等)</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2.學會軟體安裝與使用技巧</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3.公務應用實例介紹</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912F95" w:rsidRPr="00AC5D53" w:rsidRDefault="00912F95"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97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【基礎職能】公文寫作-基礎班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各機關學校公務人員與約聘僱人員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1.提升基本公務能力</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2.強化公文寫作職能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1.公文書定義及類別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2.公文標準格式</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3.公文製作</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4.公文書注意事項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2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15</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【基礎職能】公文寫作-核稿班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各機關核稿人員，以初任單位主管為優先。</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1.強化公文核稿能力</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2.增進公文品質</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3.提升公文處理效能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1.公文製作關鍵鑰匙</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2.會議文書</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3.核稿應行注意事項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118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【基礎職能】文書處理-word</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1.培養Word基本概念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2.學習操作Word基本功能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1.報告、長文件編排</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2.樣式、多層次清單</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3.頁碼、目錄、標號</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259"/>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【基礎職能】文書處理-excel</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1.學習Excel基本概念及運用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2.瞭解各統計圖表運用機，製作並美化統計圖表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1.基礎觀念與應用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2.統計圖表製作</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40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18</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【基礎職能】文書處理-ppt</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1.建立PowerPoint基礎概念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2.製作PowerPoint簡報及應用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1.Smart Art</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2.母片製作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3.簡報基礎外觀與美化</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4.其他軟體搭配</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912F95">
        <w:trPr>
          <w:trHeight w:val="126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19</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【基礎職能】新進人員-公職起步走、新手向前行</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各機關學校新進人員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協助初任公務人員認識公部門組織文化、公務倫理及機關施政願景，建立正確的工作態度，同時瞭解個人工作內容與相關權利義務。</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1.簡介市政願景-認識桃花源</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2.公務職涯一定通(職場達人經驗談)</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3.權利義務報你知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4.廉政倫理面面觀</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5.財政預算樣樣知</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8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20</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【基礎職能】新進人員-基礎職能養成班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加強初任公務同仁基礎職能，提升工作知能與人際溝通能力。</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1.公文寫作注意事項</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2.高效時間管理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3.職場人際溝通</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4.創新感動服務</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2-4月、8-10月</w:t>
            </w:r>
          </w:p>
        </w:tc>
        <w:tc>
          <w:tcPr>
            <w:tcW w:w="709" w:type="dxa"/>
            <w:vAlign w:val="center"/>
          </w:tcPr>
          <w:p w:rsidR="00C01951" w:rsidRPr="00AC5D53" w:rsidRDefault="00C01951" w:rsidP="00BD677C">
            <w:pPr>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1.集中式班期</w:t>
            </w:r>
            <w:r w:rsidRPr="00AC5D53">
              <w:rPr>
                <w:rFonts w:ascii="標楷體" w:eastAsia="標楷體" w:hAnsi="標楷體" w:hint="eastAsia"/>
                <w:sz w:val="20"/>
                <w:szCs w:val="20"/>
              </w:rPr>
              <w:br/>
              <w:t>2.每月各1班</w:t>
            </w:r>
          </w:p>
        </w:tc>
      </w:tr>
      <w:tr w:rsidR="00AC5D53" w:rsidRPr="00AC5D53" w:rsidTr="00912F95">
        <w:trPr>
          <w:trHeight w:val="124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【基礎職能】新進人員-戶外教學體驗</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透過參訪本府重大建設或於戶外進行體驗式學習，瞭解本府重要施政方針並建立團隊合作精神。</w:t>
            </w:r>
          </w:p>
        </w:tc>
        <w:tc>
          <w:tcPr>
            <w:tcW w:w="2235"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參訪體驗</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44"/>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【基礎職能】新進人員-回流教育</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各機關學校任公職1-2年內人員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找回剛入公職的初衷。</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1.團隊合作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2.關係建立</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3.自我調適</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4.經驗分享</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shd w:val="clear" w:color="auto" w:fill="auto"/>
            <w:noWrap/>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1391"/>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23</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【基礎職能】薦任人員育成班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各機關學校參加109年晉升薦任官等訓練人員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學習行政管理知能及專業核心職能，並通過薦任升官等訓練。</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1.危機處理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3.行政程序法與案例解析</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4.專題研討指導&amp;情境寫作技巧</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C01951" w:rsidRPr="00AC5D53" w:rsidRDefault="00C01951"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分散式課程</w:t>
            </w:r>
          </w:p>
        </w:tc>
      </w:tr>
      <w:tr w:rsidR="00AC5D53" w:rsidRPr="00AC5D53" w:rsidTr="00912F95">
        <w:trPr>
          <w:trHeight w:val="1681"/>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24</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【工作品質提升】專案力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各機關學校主管人員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目標、限制、與需求釐清專案關係人為何重要。</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1.目標、限制與專案關係人</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2.範疇管理</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3.任務拆解</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4.資源與成本</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5.專案工期與網圖</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6.個案研討</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33"/>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25</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【工作品質提升】表達力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如何利用說話的藝術提高行政效率。</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表達的技巧、訓練及實際演練</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60"/>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26</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【工作品質提升】人際力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掌握人際5力，職場人人是貴人。</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利用卡內基訓練，建立圓滿人際關係</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27</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【工作品質提升】形象力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了解如何透過得體的穿搭來提升自我形象及建立良好品牌，打造競爭力。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1.各項穿搭基本原則</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2.辦公室穿搭</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3.日常穿搭</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4.平價服飾介紹</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7"/>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28</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【工作品質提升】正念力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學習正念技巧，透過日常練習，使同仁提昇工作專注力及壓力紓解的能力。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1.正念的由來與功能</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2.正念技巧練習</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3.正念於生活中的應用</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7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29</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【工作品質提升】公務攝影</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學習實用的手機攝影技巧，用簡單易懂的器材及方式，拍出更有質感的照片。</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1.手機攝影技巧</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2.實地演練室內攝影</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3.實地演練戶外攝影</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4.展現拍攝成果</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D43F0A"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AB64CD" w:rsidRPr="00AC5D53" w:rsidRDefault="00AB64CD"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集中式班期</w:t>
            </w:r>
          </w:p>
        </w:tc>
      </w:tr>
      <w:tr w:rsidR="00AC5D53" w:rsidRPr="00AC5D53" w:rsidTr="00BD677C">
        <w:trPr>
          <w:trHeight w:val="1944"/>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30</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【語言學習】多益英語檢定班-中級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各機關學校公務人員、約聘僱人員及臨時人員，具初級以上英語能力。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1.TOEIC多益英語測驗新制考試題型解析(聽力及閱讀)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4.多益(TOEIC)英語模擬考實測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6-7月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1.夜間或假日開課，參訓者不予補休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2.分散式班期</w:t>
            </w:r>
          </w:p>
        </w:tc>
      </w:tr>
      <w:tr w:rsidR="00AC5D53" w:rsidRPr="00AC5D53" w:rsidTr="00BD677C">
        <w:trPr>
          <w:trHeight w:val="1845"/>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31</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【語言學習】多益英語檢定班-中高級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各機關學校公務人員、約聘僱人員及臨時人員，具中級以上英語能力。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1.TOEIC多益英語測驗新制考試題型解析(聽力及閱讀)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4.多益(TOEIC)英語模擬考實測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8-9月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1.夜間或假日開課，參訓者不予補休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2.分散式班期</w:t>
            </w:r>
          </w:p>
        </w:tc>
      </w:tr>
      <w:tr w:rsidR="00AC5D53" w:rsidRPr="00AC5D53" w:rsidTr="00BD677C">
        <w:trPr>
          <w:trHeight w:val="1036"/>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32</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【語言學習】提升第一線服務人員英語力-機關組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培養同仁具備基礎英文溝通能力以解決業務需求。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8D492F" w:rsidRPr="00AC5D53" w:rsidRDefault="008D492F" w:rsidP="001E435C">
            <w:pPr>
              <w:spacing w:line="240" w:lineRule="exact"/>
              <w:rPr>
                <w:rFonts w:ascii="標楷體" w:eastAsia="標楷體" w:hAnsi="標楷體" w:cs="新細明體"/>
                <w:sz w:val="20"/>
                <w:szCs w:val="20"/>
              </w:rPr>
            </w:pPr>
          </w:p>
        </w:tc>
      </w:tr>
      <w:tr w:rsidR="00AC5D53" w:rsidRPr="00AC5D53" w:rsidTr="00BD677C">
        <w:trPr>
          <w:trHeight w:val="839"/>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33</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【語言學習】提升第一線服務人員英語力-區公所組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各區公所第一線服務人員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培養同仁具備基礎溝通英文能力以解決業務需求。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853"/>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34</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【語言學習】英語班-旅遊會話篇</w:t>
            </w:r>
          </w:p>
        </w:tc>
        <w:tc>
          <w:tcPr>
            <w:tcW w:w="1418"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1.習得旅遊必用的實境英語會話</w:t>
            </w:r>
            <w:r w:rsidRPr="00AC5D53">
              <w:rPr>
                <w:rFonts w:ascii="標楷體" w:eastAsia="標楷體" w:hAnsi="標楷體" w:hint="eastAsia"/>
                <w:sz w:val="20"/>
                <w:szCs w:val="20"/>
              </w:rPr>
              <w:br/>
              <w:t>2.增進自我表達英語基礎能力</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1.機場/換匯用語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250"/>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35</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【語言學習】英語班-辦公室英語篇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增進人員對於本單位之英語導覽及簡單介紹之英語能力，提昇服務國際人士之能力。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1.英文導覽及解說技巧</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2.方向指引及業務英文說明</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3.製作單位英文簡介</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972"/>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36</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【語言學習】日語班-生活日語篇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具備日語基礎溝通能力，學習自我簡介、日常生活基本用語。</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1.50音簡介</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2.日常生活實用性會話</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D43F0A">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4"/>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37</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【語言學習】日語班-出國實用對話篇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各機關學校公務人員、約聘僱人員及臨時人員，建議有日語基礎者為佳。</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1.習得旅遊必用的實境日語會話</w:t>
            </w:r>
            <w:r w:rsidRPr="00AC5D53">
              <w:rPr>
                <w:rFonts w:ascii="標楷體" w:eastAsia="標楷體" w:hAnsi="標楷體" w:hint="eastAsia"/>
                <w:sz w:val="20"/>
                <w:szCs w:val="20"/>
              </w:rPr>
              <w:br/>
              <w:t>2.增進自我表達日語基礎能力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1.機場/換匯用語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38</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【語言學習】客語認證首長班(客家事務局)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各一、二級機關首長</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為提升機關人員客語服務能力，期以機關首長帶動同仁學習客語的風氣。</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精進客語應用能力，並透過客語認證考試來鑑定學習成效(含四縣腔及海陸腔等)。</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59"/>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39</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【語言學習】公務客語研習班(客家事務局)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提高本市各機關、學校等使用客語溝通之意願與能力，營造本市客語無障礙環境並提升為民服務之客語能力。</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以研習辦公、接待洽公民眾客語會話為主(含四縣腔及海陸腔等)。</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69"/>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【員工協助方案】專責人員培訓(1)-EAP專責人員角色與態度</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協助EAP專責人員了解EAP設立之目的及自身扮演之角色，協助機關同仁適時使用EAP資源。</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1.機關EAP專責人員之角色、責任與義務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4.轉介與資源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533"/>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41</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【員工協助方案】專責人員培訓(2)-</w:t>
            </w:r>
            <w:r w:rsidRPr="00AC5D53">
              <w:rPr>
                <w:rFonts w:ascii="標楷體" w:eastAsia="標楷體" w:hAnsi="標楷體" w:hint="eastAsia"/>
                <w:sz w:val="20"/>
                <w:szCs w:val="20"/>
              </w:rPr>
              <w:t>EAP推廣技巧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協助機關主管、同仁了解EAP，增加EAP的可親近性及對EAP之信任感建立。</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 EAP使用管道、宣傳方式及技巧</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EAP信任建立、保密原則</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3.推廣文案分析、宣導活動實施技巧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4.推廣工具規劃</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42</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【員工協助方案】專責人員培訓(3)-建立機關友善職場措施</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檢核機關組織氛圍，制訂與規劃機關專屬客製化EAP方案。</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1.方案設計理念與運用：職場衝突、職場暴力、新人工作適應、工作壓力、精神疾患方案等</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2.案例演練</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7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43</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【員工協助方案】專責人員培訓(4)-新進人員工作適應引導技巧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了解新世代員工及新進員工特質，居中協助新進同仁工作適應。</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1.員工特質檢視</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2.員工問題發現及意向了解</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3.新世代員工特質認識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3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44</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【員工協助方案】專責人員培訓(5)-</w:t>
            </w:r>
            <w:r w:rsidRPr="00AC5D53">
              <w:rPr>
                <w:rFonts w:ascii="標楷體" w:eastAsia="標楷體" w:hAnsi="標楷體" w:hint="eastAsia"/>
                <w:sz w:val="20"/>
                <w:szCs w:val="20"/>
              </w:rPr>
              <w:t>員工問題辨識與轉介技巧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了解員工常見議題，並建立基本處理流程、步驟，以降低機關有危機事件發生之機率。</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1.員工問題常見議題</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2.員工問題處理步驟</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3.員工問題處理技術</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02"/>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45</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【員工協助方案】專責人員培訓(6)-</w:t>
            </w:r>
            <w:r w:rsidRPr="00AC5D53">
              <w:rPr>
                <w:rFonts w:ascii="標楷體" w:eastAsia="標楷體" w:hAnsi="標楷體" w:hint="eastAsia"/>
                <w:sz w:val="20"/>
                <w:szCs w:val="20"/>
              </w:rPr>
              <w:t>情緒壓力調適與自我照顧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協助辨識並了解個人壓力來源，學習壓力調適與情緒管理相關技巧。</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1.認識職場壓力來源</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2.自我壓力狀態檢視</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3.常見的壓力調適與情緒管理技巧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10-11</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04"/>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46</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【員工協助方案】主管人員培訓(1)-高風險員工警訊辨識及EAP資源轉介技巧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各機關遴派薦任第7職等以上人員，並擔任主管人員參加。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協助主管辨識高風險員工，並適當進行風險管理以減低是類人員後續衍伸之損害可能。</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4.轉介與資源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47</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【員工協助方案】主管人員培訓(2)-認識職場不法侵害</w:t>
            </w:r>
            <w:r w:rsidRPr="00AC5D53">
              <w:rPr>
                <w:rFonts w:ascii="標楷體" w:eastAsia="標楷體" w:hAnsi="標楷體" w:cs="新細明體" w:hint="eastAsia"/>
                <w:kern w:val="0"/>
                <w:sz w:val="20"/>
                <w:szCs w:val="20"/>
              </w:rPr>
              <w:lastRenderedPageBreak/>
              <w:t>與案例分析</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lastRenderedPageBreak/>
              <w:t>各機關遴派薦任第7職等以上人員，並擔任主管人員為參加。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協助主管具備職安相關法規知能，避免涉入職場不法侵害相關誤</w:t>
            </w:r>
            <w:r w:rsidRPr="00AC5D53">
              <w:rPr>
                <w:rFonts w:ascii="標楷體" w:eastAsia="標楷體" w:hAnsi="標楷體" w:hint="eastAsia"/>
                <w:sz w:val="20"/>
                <w:szCs w:val="20"/>
              </w:rPr>
              <w:lastRenderedPageBreak/>
              <w:t>區。</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lastRenderedPageBreak/>
              <w:t>1.認識職場暴力相關法規</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2.職場暴力預防及辨識</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3.職場暴力處理流程及</w:t>
            </w:r>
            <w:r w:rsidRPr="00AC5D53">
              <w:rPr>
                <w:rFonts w:ascii="標楷體" w:eastAsia="標楷體" w:hAnsi="標楷體" w:hint="eastAsia"/>
                <w:sz w:val="20"/>
                <w:szCs w:val="20"/>
              </w:rPr>
              <w:lastRenderedPageBreak/>
              <w:t>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lastRenderedPageBreak/>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48</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工程人才-公共工程管理研習班(工務局)</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本府各機關負責工程業務或執行工程相關預算之公務人員、約聘僱人員及臨時人員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強化同仁對於工程的執行推動能力。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1.公共工程職業安全衛生</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2.公共品質管理 </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3.公共工程之採購處理               4.公共工程知識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1E435C" w:rsidRPr="00AC5D53" w:rsidRDefault="00AA5644"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分散式班期</w:t>
            </w:r>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49</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專案管理師培訓班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各機關股長以上人員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培養專案管理人才，增進各機關專案管理人員規劃及管理能力，協助各機關做好專案管理，提升執行力。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1.專案管理架構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2.專案五大流程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3.專案十大知識領域</w:t>
            </w:r>
          </w:p>
          <w:p w:rsidR="001E435C" w:rsidRPr="00AC5D53" w:rsidRDefault="001E435C"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4.分組討論與經驗學習</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1E435C" w:rsidRPr="00AC5D53" w:rsidRDefault="001E435C"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分散式班期</w:t>
            </w:r>
          </w:p>
        </w:tc>
      </w:tr>
      <w:tr w:rsidR="00AC5D53" w:rsidRPr="00AC5D53" w:rsidTr="00AA5644">
        <w:trPr>
          <w:trHeight w:val="102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公眾溝通研習班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各機關單位主管以上人員及業務承辦人員</w:t>
            </w:r>
          </w:p>
        </w:tc>
        <w:tc>
          <w:tcPr>
            <w:tcW w:w="1559" w:type="dxa"/>
            <w:shd w:val="clear" w:color="auto" w:fill="auto"/>
            <w:vAlign w:val="center"/>
          </w:tcPr>
          <w:p w:rsidR="001E435C" w:rsidRPr="00AC5D53" w:rsidRDefault="009C64A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熟悉政策行銷資源之應用，與民眾進行有效政策溝通。</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1.公眾溝通與政策行銷</w:t>
            </w:r>
          </w:p>
          <w:p w:rsidR="001E435C" w:rsidRPr="00AC5D53" w:rsidRDefault="001E435C" w:rsidP="009C64A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2.議題管理與討論</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集中式班期</w:t>
            </w:r>
          </w:p>
        </w:tc>
      </w:tr>
    </w:tbl>
    <w:p w:rsidR="00543A6B" w:rsidRPr="00AC5D53" w:rsidRDefault="00543A6B">
      <w:pPr>
        <w:widowControl/>
        <w:rPr>
          <w:rFonts w:ascii="標楷體" w:eastAsia="標楷體" w:hAnsi="標楷體"/>
          <w:b/>
          <w:sz w:val="28"/>
        </w:rPr>
      </w:pPr>
      <w:r w:rsidRPr="00AC5D53">
        <w:rPr>
          <w:rFonts w:ascii="標楷體" w:eastAsia="標楷體" w:hAnsi="標楷體"/>
          <w:b/>
          <w:sz w:val="28"/>
        </w:rPr>
        <w:br w:type="page"/>
      </w:r>
    </w:p>
    <w:p w:rsidR="00D97BAE" w:rsidRPr="00AC5D53" w:rsidRDefault="00AA5644">
      <w:pPr>
        <w:rPr>
          <w:rFonts w:ascii="標楷體" w:eastAsia="標楷體" w:hAnsi="標楷體"/>
        </w:rPr>
      </w:pPr>
      <w:r w:rsidRPr="00AC5D53">
        <w:rPr>
          <w:rFonts w:ascii="標楷體" w:eastAsia="標楷體" w:hAnsi="標楷體" w:cs="新細明體" w:hint="eastAsia"/>
          <w:b/>
          <w:bCs/>
          <w:kern w:val="0"/>
          <w:sz w:val="28"/>
          <w:szCs w:val="24"/>
        </w:rPr>
        <w:lastRenderedPageBreak/>
        <w:t>三</w:t>
      </w:r>
      <w:r w:rsidR="00E50DE8" w:rsidRPr="00AC5D53">
        <w:rPr>
          <w:rFonts w:ascii="標楷體" w:eastAsia="標楷體" w:hAnsi="標楷體" w:cs="新細明體" w:hint="eastAsia"/>
          <w:b/>
          <w:bCs/>
          <w:kern w:val="0"/>
          <w:sz w:val="28"/>
          <w:szCs w:val="24"/>
        </w:rPr>
        <w:t>、</w:t>
      </w:r>
      <w:r w:rsidR="00D97BAE" w:rsidRPr="00AC5D53">
        <w:rPr>
          <w:rFonts w:ascii="標楷體" w:eastAsia="標楷體" w:hAnsi="標楷體" w:cs="新細明體" w:hint="eastAsia"/>
          <w:b/>
          <w:bCs/>
          <w:kern w:val="0"/>
          <w:sz w:val="28"/>
          <w:szCs w:val="24"/>
        </w:rPr>
        <w:t>政策性訓練班期</w:t>
      </w:r>
    </w:p>
    <w:tbl>
      <w:tblPr>
        <w:tblW w:w="10049"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995"/>
        <w:gridCol w:w="1417"/>
        <w:gridCol w:w="1842"/>
        <w:gridCol w:w="2234"/>
        <w:gridCol w:w="519"/>
        <w:gridCol w:w="580"/>
        <w:gridCol w:w="600"/>
        <w:gridCol w:w="711"/>
        <w:gridCol w:w="711"/>
      </w:tblGrid>
      <w:tr w:rsidR="00AC5D53" w:rsidRPr="00AC5D53" w:rsidTr="00D43F0A">
        <w:trPr>
          <w:trHeight w:hRule="exact" w:val="851"/>
          <w:tblHeader/>
        </w:trPr>
        <w:tc>
          <w:tcPr>
            <w:tcW w:w="44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995"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417"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F91261">
        <w:trPr>
          <w:trHeight w:val="2090"/>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【CEDAW】CEDAW進階研習班(主管人員)</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1.瞭解直接歧視與間接視、暫行特別措施之內涵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2.加強主管人員對CEDAW公約之瞭解，並將性別概念融入相關業務中</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1.瞭解及辨識直接與間接歧視</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2.實質平等的意涵</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3.認識暫行特別措施及討論消除歧視案例之政策及措施規劃</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4.透過實務案例了解CEDAW內涵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5.如何運用CEDAW於機關業務及施政</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104"/>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【CEDAW】基礎班-性平初階課程(蘆竹區公所)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了解「消除對婦女一切形式歧視公約」，促進多元性別間的相互瞭解，奠定性別和諧社會的基礎。</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2.實務案例</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873"/>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5" w:type="dxa"/>
            <w:shd w:val="clear" w:color="auto" w:fill="auto"/>
            <w:vAlign w:val="center"/>
            <w:hideMark/>
          </w:tcPr>
          <w:p w:rsidR="00AA5644"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【CEDAW】基礎班-消除對婦女一切形式歧視公約(CEDAW)研習班(民政局)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培養同仁性別意識、將性別觀點融入各機關業務，強化「消除對婦女一切形式歧視公約(CEDAW)」，達到實質性別平等目標。</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1.CEDAW發展與落實</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2.CEDAW實務案例研討</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3.播放短片賞析課程，由講師帶領心得分享</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677"/>
        </w:trPr>
        <w:tc>
          <w:tcPr>
            <w:tcW w:w="440" w:type="dxa"/>
            <w:shd w:val="clear" w:color="auto" w:fill="auto"/>
            <w:vAlign w:val="center"/>
            <w:hideMark/>
          </w:tcPr>
          <w:p w:rsidR="002C471E" w:rsidRPr="00AC5D53" w:rsidRDefault="002C471E"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5" w:type="dxa"/>
            <w:shd w:val="clear" w:color="auto" w:fill="auto"/>
            <w:vAlign w:val="center"/>
            <w:hideMark/>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【CEDAW】基礎班-性別主流化暨CEDAW研習(衛生局)</w:t>
            </w:r>
          </w:p>
        </w:tc>
        <w:tc>
          <w:tcPr>
            <w:tcW w:w="1417"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瞭解CEDAW公約施行法之基本概念，提升公務處理符合公約有關性別人權保障之規定，並積極促進性別平等基礎作業能力。</w:t>
            </w:r>
          </w:p>
        </w:tc>
        <w:tc>
          <w:tcPr>
            <w:tcW w:w="2234" w:type="dxa"/>
            <w:shd w:val="clear" w:color="auto" w:fill="auto"/>
            <w:vAlign w:val="center"/>
            <w:hideMark/>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2.瞭解及辨識直接與間接歧視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3.實質平等的意涵</w:t>
            </w:r>
          </w:p>
        </w:tc>
        <w:tc>
          <w:tcPr>
            <w:tcW w:w="519"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783"/>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【CEDAW】進階班-性平進階課程(蘆竹區公所)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使一般公務人員對「消除對婦女一切形式歧視公約」認識並能於規劃業務或檢視各項政策及法令時，納入性別平等觀點，並達到實質平等的目標。</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2.實務案例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3.問與答</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400"/>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【CEDAW】進階班-CEDAW進階研習班(大園區公所)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各機關學校(含區公所)公務人員、約聘僱及臨時人員</w:t>
            </w:r>
          </w:p>
        </w:tc>
        <w:tc>
          <w:tcPr>
            <w:tcW w:w="1842"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1.瞭解CEDAW公約</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將CEDAW精神落實於業務中</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3.消除性別歧視，並積極促進性別平等基礎作業能力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1.簡介CEDAW內涵及條文內容</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3.說明直接及間接歧視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4.消除直接及間接歧視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677"/>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【CEDAW】進階班-性別主流化暨CEDAW研習(衛生局)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 CEDAW公約施行法之實質內涵，並能瞭解何謂暫行特別措施，提升已具CEDAW公約施行法基本概念之一般公務人員消除性別歧視，並積極促進性別平等進階作業能力。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1.何謂直接歧視及間接歧視</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2.認識暫行特別措施</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3.如何運用CEDAW於機關業務及施政</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2821"/>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【CEDAW】進階班-消除對婦女一切形式歧視公約(CEDAW)進階研習(地政局)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消除對婦女一切形式歧視公約(CEDAW)施行法之實質內涵，並能瞭解何謂暫行特別措施，提升已具消除對婦女一切形式歧視公約(CEDAW)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1.直接、間接歧視與實質平等的意涵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2.法規檢視案例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3.暫行特別措施及案例討論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202"/>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【性別主流化】基礎班-影片賞析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2.建立性別平等正確觀念，並增加對性別議題之敏感度</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2.臺灣性別關係的狀態</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3.業務性別主流化-就業、經濟與福利</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20"/>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【性別主流化】進階班-專書導讀</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強化性別主流化之理念與目標並將性平觀點與業務相結合。</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2.性別平等政策與實踐</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3.政府角色與功能在性別主流化的落實</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896"/>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影片賞析</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9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【國防教育】全民國防教育研習</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1.全民國防教育目的、方法與手段</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2.「全民國防教育法」內涵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3.國防政策與全民國防</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F91261">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【公民參與】開放參與-網絡與地方公共事務治理</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各機關公務人員、約聘僱人員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為配合國家政策發展，使同仁了解公民參與相關議題及現今電子治理的趨勢，並學習電子治理如何促進行政效率、提升公民參與，增加人民對政府的信心。</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1.從電子化政府到電子治理</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2.電子參與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(e-participation)</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3.線上公民會議</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4.網路輿情分析</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5.網路聯署</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(e-petition)</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6.大數據應用</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【公民參與】參與式預算制度的理論與實踐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提升主管人員對預算決策過程的認同感，繼而讓多元的參與者提高其參與意願、重視其地位，促使預算使用更符合民眾需求。</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1.何謂參與式預算</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2.公民參與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3.國外推動參與式預算案例</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4.參與式預算的流程/模式</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5.參與式預算的成效評估</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6.臺灣參與式預算的下一步</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15</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【多元文化】文化新視野-多元族群的關懷與互重</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增進本府同仁對於多元文化的認識，學習不同族群文化之內涵。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1.介紹多元文化跟目前社會的關係(以原住民為例)</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2.以實例及心理學角度探討目前多元文化下所產生的社會問題</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3.如何與原住民互動及相互尊重的原則介紹</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403"/>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【多元文化】Hohaiyan！跟著原住民瘋慶典</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使本府同仁認識原住民族文化特色及重要祭典，達到族群文化傳承與文化再認同。</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1.介紹臺灣16個原住民族各族的地理位置、分布情形、歷史淵源及各族的特色及觀念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2.各族重要祭典的意義、禁忌及注意事項</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00D43F0A" w:rsidRPr="00AC5D53">
              <w:rPr>
                <w:rFonts w:ascii="標楷體" w:eastAsia="標楷體" w:hAnsi="標楷體" w:cs="新細明體" w:hint="eastAsia"/>
                <w:kern w:val="0"/>
                <w:sz w:val="20"/>
                <w:szCs w:val="20"/>
              </w:rPr>
              <w:t>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22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【多元文化】認識臺灣原住民族文化</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1.瞭解臺灣各原住民族的歷史及文化</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2.各族的特色及祭儀慶典活動</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3.原住民族傳統音樂、舞蹈、圖騰可以任意使用嗎</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bl>
    <w:p w:rsidR="00FD5FE6" w:rsidRPr="00AC5D53" w:rsidRDefault="00FD5FE6">
      <w:pPr>
        <w:widowControl/>
        <w:rPr>
          <w:rFonts w:ascii="標楷體" w:eastAsia="標楷體" w:hAnsi="標楷體" w:cs="新細明體"/>
          <w:b/>
          <w:bCs/>
          <w:kern w:val="0"/>
          <w:sz w:val="28"/>
          <w:szCs w:val="24"/>
        </w:rPr>
      </w:pPr>
      <w:r w:rsidRPr="00AC5D53">
        <w:rPr>
          <w:rFonts w:ascii="標楷體" w:eastAsia="標楷體" w:hAnsi="標楷體" w:cs="新細明體"/>
          <w:b/>
          <w:bCs/>
          <w:kern w:val="0"/>
          <w:sz w:val="28"/>
          <w:szCs w:val="24"/>
        </w:rPr>
        <w:br w:type="page"/>
      </w:r>
    </w:p>
    <w:p w:rsidR="000B7AFA" w:rsidRPr="00AC5D53" w:rsidRDefault="003D66B6">
      <w:pPr>
        <w:rPr>
          <w:rFonts w:ascii="標楷體" w:eastAsia="標楷體" w:hAnsi="標楷體" w:cs="新細明體"/>
          <w:b/>
          <w:bCs/>
          <w:kern w:val="0"/>
          <w:sz w:val="28"/>
          <w:szCs w:val="24"/>
        </w:rPr>
      </w:pPr>
      <w:r w:rsidRPr="00AC5D53">
        <w:rPr>
          <w:rFonts w:ascii="標楷體" w:eastAsia="標楷體" w:hAnsi="標楷體" w:cs="新細明體" w:hint="eastAsia"/>
          <w:b/>
          <w:bCs/>
          <w:kern w:val="0"/>
          <w:sz w:val="28"/>
          <w:szCs w:val="24"/>
        </w:rPr>
        <w:lastRenderedPageBreak/>
        <w:t>四</w:t>
      </w:r>
      <w:r w:rsidR="00E50DE8" w:rsidRPr="00AC5D53">
        <w:rPr>
          <w:rFonts w:ascii="標楷體" w:eastAsia="標楷體" w:hAnsi="標楷體" w:cs="新細明體" w:hint="eastAsia"/>
          <w:b/>
          <w:bCs/>
          <w:kern w:val="0"/>
          <w:sz w:val="28"/>
          <w:szCs w:val="24"/>
        </w:rPr>
        <w:t>、</w:t>
      </w:r>
      <w:r w:rsidR="0019017A" w:rsidRPr="00AC5D53">
        <w:rPr>
          <w:rFonts w:ascii="標楷體" w:eastAsia="標楷體" w:hAnsi="標楷體" w:cs="新細明體" w:hint="eastAsia"/>
          <w:b/>
          <w:bCs/>
          <w:kern w:val="0"/>
          <w:sz w:val="28"/>
          <w:szCs w:val="24"/>
        </w:rPr>
        <w:t>自我發展班期</w:t>
      </w:r>
    </w:p>
    <w:tbl>
      <w:tblPr>
        <w:tblW w:w="10080"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843"/>
        <w:gridCol w:w="1985"/>
        <w:gridCol w:w="2693"/>
        <w:gridCol w:w="567"/>
        <w:gridCol w:w="567"/>
        <w:gridCol w:w="567"/>
        <w:gridCol w:w="709"/>
        <w:gridCol w:w="709"/>
      </w:tblGrid>
      <w:tr w:rsidR="00AC5D53" w:rsidRPr="00AC5D53" w:rsidTr="00D43F0A">
        <w:trPr>
          <w:trHeight w:hRule="exact" w:val="851"/>
          <w:tblHeader/>
        </w:trPr>
        <w:tc>
          <w:tcPr>
            <w:tcW w:w="440"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84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班期名稱</w:t>
            </w:r>
          </w:p>
        </w:tc>
        <w:tc>
          <w:tcPr>
            <w:tcW w:w="1985"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269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EB7AD8">
        <w:trPr>
          <w:trHeight w:val="81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【知性講座】小資族的理財方法</w:t>
            </w:r>
          </w:p>
        </w:tc>
        <w:tc>
          <w:tcPr>
            <w:tcW w:w="1985"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認識投資理財，以及學習運用現代科技(app)管理理財，以達到財富自由之目標。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val="restart"/>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3-11月</w:t>
            </w:r>
          </w:p>
        </w:tc>
        <w:tc>
          <w:tcPr>
            <w:tcW w:w="709" w:type="dxa"/>
            <w:vMerge w:val="restart"/>
            <w:vAlign w:val="center"/>
          </w:tcPr>
          <w:p w:rsidR="00EB7AD8" w:rsidRPr="00AC5D53" w:rsidRDefault="00EB7AD8" w:rsidP="00003244">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每月1場次</w:t>
            </w:r>
          </w:p>
        </w:tc>
      </w:tr>
      <w:tr w:rsidR="00AC5D53" w:rsidRPr="00AC5D53" w:rsidTr="00EB7AD8">
        <w:trPr>
          <w:trHeight w:val="841"/>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【知性講座】安靜</w:t>
            </w:r>
            <w:r w:rsidR="00A70F26" w:rsidRPr="00AC5D53">
              <w:rPr>
                <w:rFonts w:ascii="標楷體" w:eastAsia="標楷體" w:hAnsi="標楷體" w:cs="新細明體" w:hint="eastAsia"/>
                <w:kern w:val="0"/>
                <w:sz w:val="20"/>
                <w:szCs w:val="20"/>
              </w:rPr>
              <w:t>的力量</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如何運用自身優勢，進而讓職場人生更加順遂。</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8"/>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【知性講座】心理健康管理</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學習情緒管理，面對職場百態，管理自己的情緒，擁有健康心理面對職場。</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【知性講座】創新應用-職場好點子(Youtuber)</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藉由Youtuber的分享，學習如何激發創意。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【知性講座】和諧粉彩</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1.透過藝術媒材創作過程，使參加人員加深自我了解並紓發情緒</w:t>
            </w:r>
          </w:p>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2.協助建立自我壓力紓解方法</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2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【知性講座】抗老養生經絡體驗</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老化所產生的身心靈問題令人擔憂與困擾，因此如何〝逆齡樂活〞是現代人嚮往的目標。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5"/>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【知性講座】健身養成</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了解如何鍛鍊身體，並搭配正確飲食，打造本府同仁好身材。</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0"/>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【知性講座】九型人格-解碼性格，善用天賦</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藉由瞭解各種性格型態，增進自我認識，學習洞察他人，以達更有效的應對進退，成就更快樂、豐富的生活。</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【知性講座】穴道導引讓身心靈衡平</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告別因文明帶來的身體不適、痠麻疼痛、代謝不良、瘀滯積瘤、頭痛失眠、憂鬱等各式病症。</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noWrap/>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【知性講座】壓力調適-職場情緒與壓力調適(地政局)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為協助同仁學習察覺情緒困擾，在面臨職場壓力狀態下，學習如何放鬆、紓壓技巧及觀念。</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val="restart"/>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5-8月</w:t>
            </w: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8"/>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【知性講座】熟齡族群的健康管理(地政局)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為資深同仁分享知識和經驗，提供建議及可行的方式，為老年生活找到適合的生活節奏，保持能量及活力。</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40"/>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【知性講座】筋骨放鬆與痠痛物理治療(地政局)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為協助同仁建立正確身體保健並學習適當舒展筋骨的方式。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9"/>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13</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【知性講座】健康吃、健康睡(經濟發展局)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為協助同仁培養健康飲食觀念，及養成良好睡眠品質，以達到提升工作效率。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057"/>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14</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【巡迴講座】長照2.0讓我們照顧您(中壢區公所)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透過本課程使同仁瞭解長期照顧的基本知識及提升長期照顧者的自我覺察及服務品質。</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3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5</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【巡迴講座】視力保健研習(客家事務局)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現代人常使用3C產品，且同仁工作時也長時間使用電腦，視力提早退化，讓同仁提早重視視力保健及如何預防視力問題。</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210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6</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【巡迴講座】健康養生講座(民政局)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針對員工協助方案中的「健康」議題進行專題演講，協助同仁在繁忙的工作之餘，藉由正確的養身保健觀念，維護自身及家人的健康，提升生活品質，使同仁以健康的身心投入工作，提升其工作士氣及服務效能。</w:t>
            </w:r>
          </w:p>
        </w:tc>
        <w:tc>
          <w:tcPr>
            <w:tcW w:w="567" w:type="dxa"/>
            <w:vAlign w:val="center"/>
          </w:tcPr>
          <w:p w:rsidR="00003244" w:rsidRPr="00AC5D53" w:rsidRDefault="00F73B33"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4"/>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7</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【巡迴講座】身鬆心安－日常生活的放鬆練習(龍潭區公所)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身鬆心安，提升職場能量及工作效率。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8"/>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8</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【巡迴講座】壓力調適(大園區公所)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瞭解壓力的本質及調適壓力的具體做法，提升壓力管理的能力，進而舒緩同仁壓力，提升工作效率。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256"/>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19</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【巡迴講座】身心舒活講座(平鎮區公所</w:t>
            </w:r>
            <w:r w:rsidR="001A276F" w:rsidRPr="00AC5D53">
              <w:rPr>
                <w:rFonts w:ascii="標楷體" w:eastAsia="標楷體" w:hAnsi="標楷體" w:cs="新細明體" w:hint="eastAsia"/>
                <w:kern w:val="0"/>
                <w:sz w:val="20"/>
                <w:szCs w:val="20"/>
              </w:rPr>
              <w:t>)</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瞭解世代發展及需求，學習拓展視野正向思考，並能與時俱進，以提升個人自信、展現專業與發揮自我的潛能與價值。</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87"/>
        </w:trPr>
        <w:tc>
          <w:tcPr>
            <w:tcW w:w="440" w:type="dxa"/>
            <w:shd w:val="clear" w:color="auto" w:fill="auto"/>
            <w:vAlign w:val="center"/>
            <w:hideMark/>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20</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【專書閱讀】專書導讀會</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各機關學校公務人員、約聘僱人員及臨時人員，並以參加考試錄取人員基礎訓練及升官等訓練人員為優先。</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強化本府所屬同仁閱讀思考能力，並配合公務人員考試錄取人員基礎訓練與升官等訓練，增列專書閱讀寫作成績評量項目。</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3-9月</w:t>
            </w:r>
          </w:p>
        </w:tc>
        <w:tc>
          <w:tcPr>
            <w:tcW w:w="709" w:type="dxa"/>
            <w:vAlign w:val="center"/>
          </w:tcPr>
          <w:p w:rsidR="00003244" w:rsidRPr="00AC5D53" w:rsidRDefault="00003244" w:rsidP="00003244">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配合考試及訓練期程</w:t>
            </w:r>
          </w:p>
        </w:tc>
      </w:tr>
      <w:tr w:rsidR="00AC5D53" w:rsidRPr="00AC5D53" w:rsidTr="00EB7AD8">
        <w:trPr>
          <w:trHeight w:val="996"/>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【專書閱讀】悅讀營(國家文官學院14本書目)</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r w:rsidR="00003244" w:rsidRPr="00AC5D53" w:rsidTr="00EB7AD8">
        <w:trPr>
          <w:trHeight w:val="969"/>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【專書閱讀】悅讀營-照亮心靈新視野</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bl>
    <w:p w:rsidR="00915AF5" w:rsidRPr="00AC5D53" w:rsidRDefault="00915AF5" w:rsidP="00D43F0A">
      <w:pPr>
        <w:rPr>
          <w:rFonts w:ascii="標楷體" w:eastAsia="標楷體" w:hAnsi="標楷體"/>
        </w:rPr>
      </w:pPr>
    </w:p>
    <w:sectPr w:rsidR="00915AF5" w:rsidRPr="00AC5D53" w:rsidSect="002F4B0B">
      <w:footerReference w:type="default" r:id="rId8"/>
      <w:pgSz w:w="11906" w:h="16838"/>
      <w:pgMar w:top="1021" w:right="907" w:bottom="1021" w:left="90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8D5" w:rsidRDefault="00DA48D5" w:rsidP="00AD1093">
      <w:r>
        <w:separator/>
      </w:r>
    </w:p>
  </w:endnote>
  <w:endnote w:type="continuationSeparator" w:id="0">
    <w:p w:rsidR="00DA48D5" w:rsidRDefault="00DA48D5" w:rsidP="00AD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704938"/>
      <w:docPartObj>
        <w:docPartGallery w:val="Page Numbers (Bottom of Page)"/>
        <w:docPartUnique/>
      </w:docPartObj>
    </w:sdtPr>
    <w:sdtEndPr/>
    <w:sdtContent>
      <w:p w:rsidR="009C64AC" w:rsidRDefault="009C64AC">
        <w:pPr>
          <w:pStyle w:val="a8"/>
          <w:jc w:val="center"/>
        </w:pPr>
        <w:r>
          <w:fldChar w:fldCharType="begin"/>
        </w:r>
        <w:r>
          <w:instrText>PAGE   \* MERGEFORMAT</w:instrText>
        </w:r>
        <w:r>
          <w:fldChar w:fldCharType="separate"/>
        </w:r>
        <w:r w:rsidR="00877721" w:rsidRPr="00877721">
          <w:rPr>
            <w:noProof/>
            <w:lang w:val="zh-TW"/>
          </w:rPr>
          <w:t>1</w:t>
        </w:r>
        <w:r>
          <w:fldChar w:fldCharType="end"/>
        </w:r>
      </w:p>
    </w:sdtContent>
  </w:sdt>
  <w:p w:rsidR="009C64AC" w:rsidRDefault="009C64A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8D5" w:rsidRDefault="00DA48D5" w:rsidP="00AD1093">
      <w:r>
        <w:separator/>
      </w:r>
    </w:p>
  </w:footnote>
  <w:footnote w:type="continuationSeparator" w:id="0">
    <w:p w:rsidR="00DA48D5" w:rsidRDefault="00DA48D5" w:rsidP="00AD10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D8"/>
    <w:multiLevelType w:val="hybridMultilevel"/>
    <w:tmpl w:val="4BCAD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01F88"/>
    <w:multiLevelType w:val="hybridMultilevel"/>
    <w:tmpl w:val="567E7E8E"/>
    <w:lvl w:ilvl="0" w:tplc="C31E0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1A5EAA"/>
    <w:multiLevelType w:val="hybridMultilevel"/>
    <w:tmpl w:val="F0208B1A"/>
    <w:lvl w:ilvl="0" w:tplc="358A6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9B10B0"/>
    <w:multiLevelType w:val="hybridMultilevel"/>
    <w:tmpl w:val="D2A23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40881"/>
    <w:multiLevelType w:val="hybridMultilevel"/>
    <w:tmpl w:val="AA54CC74"/>
    <w:lvl w:ilvl="0" w:tplc="E3420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4B7C69"/>
    <w:multiLevelType w:val="hybridMultilevel"/>
    <w:tmpl w:val="05A62CE4"/>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C06DFC"/>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2D4072"/>
    <w:multiLevelType w:val="hybridMultilevel"/>
    <w:tmpl w:val="F9E8DD90"/>
    <w:lvl w:ilvl="0" w:tplc="0B60D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710346"/>
    <w:multiLevelType w:val="hybridMultilevel"/>
    <w:tmpl w:val="83F60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BE7B19"/>
    <w:multiLevelType w:val="hybridMultilevel"/>
    <w:tmpl w:val="13842D36"/>
    <w:lvl w:ilvl="0" w:tplc="A0208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B44FE"/>
    <w:multiLevelType w:val="hybridMultilevel"/>
    <w:tmpl w:val="2C5A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626D7E"/>
    <w:multiLevelType w:val="hybridMultilevel"/>
    <w:tmpl w:val="CBFADAEE"/>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C31EFC"/>
    <w:multiLevelType w:val="hybridMultilevel"/>
    <w:tmpl w:val="1D4E9D0A"/>
    <w:lvl w:ilvl="0" w:tplc="46824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327B70"/>
    <w:multiLevelType w:val="hybridMultilevel"/>
    <w:tmpl w:val="9BB645D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4B14D8"/>
    <w:multiLevelType w:val="hybridMultilevel"/>
    <w:tmpl w:val="B2283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7A1504"/>
    <w:multiLevelType w:val="hybridMultilevel"/>
    <w:tmpl w:val="C7E2D4EC"/>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506F69"/>
    <w:multiLevelType w:val="hybridMultilevel"/>
    <w:tmpl w:val="D4822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B82A96"/>
    <w:multiLevelType w:val="hybridMultilevel"/>
    <w:tmpl w:val="F6B2D3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E86459"/>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F8E50C5"/>
    <w:multiLevelType w:val="hybridMultilevel"/>
    <w:tmpl w:val="C846A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173890"/>
    <w:multiLevelType w:val="hybridMultilevel"/>
    <w:tmpl w:val="6CF42CFA"/>
    <w:lvl w:ilvl="0" w:tplc="0409000F">
      <w:start w:val="1"/>
      <w:numFmt w:val="decimal"/>
      <w:lvlText w:val="%1."/>
      <w:lvlJc w:val="left"/>
      <w:pPr>
        <w:ind w:left="555" w:hanging="360"/>
      </w:pPr>
      <w:rPr>
        <w:rFonts w:hint="default"/>
      </w:rPr>
    </w:lvl>
    <w:lvl w:ilvl="1" w:tplc="ECBC8C42">
      <w:start w:val="1"/>
      <w:numFmt w:val="decimal"/>
      <w:lvlText w:val="%2."/>
      <w:lvlJc w:val="left"/>
      <w:pPr>
        <w:ind w:left="1035" w:hanging="360"/>
      </w:pPr>
      <w:rPr>
        <w:rFonts w:hint="default"/>
      </w:r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1" w15:restartNumberingAfterBreak="0">
    <w:nsid w:val="20BC744D"/>
    <w:multiLevelType w:val="hybridMultilevel"/>
    <w:tmpl w:val="1E389828"/>
    <w:lvl w:ilvl="0" w:tplc="A0208170">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526E21"/>
    <w:multiLevelType w:val="hybridMultilevel"/>
    <w:tmpl w:val="476095C2"/>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E273F0"/>
    <w:multiLevelType w:val="hybridMultilevel"/>
    <w:tmpl w:val="2BACC09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570AF2"/>
    <w:multiLevelType w:val="hybridMultilevel"/>
    <w:tmpl w:val="3E7CA5A2"/>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41F5F52"/>
    <w:multiLevelType w:val="hybridMultilevel"/>
    <w:tmpl w:val="F3E67DC8"/>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410A67"/>
    <w:multiLevelType w:val="hybridMultilevel"/>
    <w:tmpl w:val="BC6C0B7A"/>
    <w:lvl w:ilvl="0" w:tplc="63C28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69619F"/>
    <w:multiLevelType w:val="hybridMultilevel"/>
    <w:tmpl w:val="9A82E75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59A4851"/>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9624508"/>
    <w:multiLevelType w:val="hybridMultilevel"/>
    <w:tmpl w:val="09B48A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536C58"/>
    <w:multiLevelType w:val="hybridMultilevel"/>
    <w:tmpl w:val="4F2C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791BD3"/>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B033EA1"/>
    <w:multiLevelType w:val="hybridMultilevel"/>
    <w:tmpl w:val="D8946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002291"/>
    <w:multiLevelType w:val="hybridMultilevel"/>
    <w:tmpl w:val="2DB4BC5C"/>
    <w:lvl w:ilvl="0" w:tplc="BCB62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C04A87"/>
    <w:multiLevelType w:val="hybridMultilevel"/>
    <w:tmpl w:val="8C92557E"/>
    <w:lvl w:ilvl="0" w:tplc="F5F2F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E72264"/>
    <w:multiLevelType w:val="hybridMultilevel"/>
    <w:tmpl w:val="616C021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E134055"/>
    <w:multiLevelType w:val="hybridMultilevel"/>
    <w:tmpl w:val="78DE4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FEF1513"/>
    <w:multiLevelType w:val="hybridMultilevel"/>
    <w:tmpl w:val="43742F0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F136B6"/>
    <w:multiLevelType w:val="hybridMultilevel"/>
    <w:tmpl w:val="E0E2DD64"/>
    <w:lvl w:ilvl="0" w:tplc="F6FE1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34361F1"/>
    <w:multiLevelType w:val="hybridMultilevel"/>
    <w:tmpl w:val="18CA482A"/>
    <w:lvl w:ilvl="0" w:tplc="F2287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40E3EC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4125490"/>
    <w:multiLevelType w:val="hybridMultilevel"/>
    <w:tmpl w:val="518E18A8"/>
    <w:lvl w:ilvl="0" w:tplc="1B32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4BB1EB3"/>
    <w:multiLevelType w:val="hybridMultilevel"/>
    <w:tmpl w:val="EC2E4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4FB399E"/>
    <w:multiLevelType w:val="hybridMultilevel"/>
    <w:tmpl w:val="C338EA58"/>
    <w:lvl w:ilvl="0" w:tplc="1DFA4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87D492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8EE4A10"/>
    <w:multiLevelType w:val="hybridMultilevel"/>
    <w:tmpl w:val="FD1CC584"/>
    <w:lvl w:ilvl="0" w:tplc="5EFEC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AD071ED"/>
    <w:multiLevelType w:val="hybridMultilevel"/>
    <w:tmpl w:val="BB60F602"/>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B782C83"/>
    <w:multiLevelType w:val="hybridMultilevel"/>
    <w:tmpl w:val="9A8EB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C845648"/>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E7F5AC3"/>
    <w:multiLevelType w:val="hybridMultilevel"/>
    <w:tmpl w:val="866C863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F333EBB"/>
    <w:multiLevelType w:val="hybridMultilevel"/>
    <w:tmpl w:val="FAE47E70"/>
    <w:lvl w:ilvl="0" w:tplc="7584B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F3C0FE3"/>
    <w:multiLevelType w:val="hybridMultilevel"/>
    <w:tmpl w:val="B3706068"/>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F475A02"/>
    <w:multiLevelType w:val="hybridMultilevel"/>
    <w:tmpl w:val="6C3A6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09420D8"/>
    <w:multiLevelType w:val="hybridMultilevel"/>
    <w:tmpl w:val="72DA9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2771F3D"/>
    <w:multiLevelType w:val="hybridMultilevel"/>
    <w:tmpl w:val="57247DCA"/>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55" w15:restartNumberingAfterBreak="0">
    <w:nsid w:val="43C364D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3D45AED"/>
    <w:multiLevelType w:val="hybridMultilevel"/>
    <w:tmpl w:val="5BE0F498"/>
    <w:lvl w:ilvl="0" w:tplc="0B982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40941D4"/>
    <w:multiLevelType w:val="hybridMultilevel"/>
    <w:tmpl w:val="BEFE972E"/>
    <w:lvl w:ilvl="0" w:tplc="C908CEAE">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8" w15:restartNumberingAfterBreak="0">
    <w:nsid w:val="44970C7B"/>
    <w:multiLevelType w:val="hybridMultilevel"/>
    <w:tmpl w:val="082A7A70"/>
    <w:lvl w:ilvl="0" w:tplc="159C4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53F3D00"/>
    <w:multiLevelType w:val="hybridMultilevel"/>
    <w:tmpl w:val="C9488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6BF5813"/>
    <w:multiLevelType w:val="hybridMultilevel"/>
    <w:tmpl w:val="0EA4FBF4"/>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86A4B72"/>
    <w:multiLevelType w:val="hybridMultilevel"/>
    <w:tmpl w:val="4C944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91E3970"/>
    <w:multiLevelType w:val="hybridMultilevel"/>
    <w:tmpl w:val="6180D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A624BD4"/>
    <w:multiLevelType w:val="hybridMultilevel"/>
    <w:tmpl w:val="91ECAC2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A7827E2"/>
    <w:multiLevelType w:val="hybridMultilevel"/>
    <w:tmpl w:val="A1B415B8"/>
    <w:lvl w:ilvl="0" w:tplc="4CB63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CFC2417"/>
    <w:multiLevelType w:val="hybridMultilevel"/>
    <w:tmpl w:val="5A6C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EF30D23"/>
    <w:multiLevelType w:val="hybridMultilevel"/>
    <w:tmpl w:val="9384CC9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00A6570"/>
    <w:multiLevelType w:val="hybridMultilevel"/>
    <w:tmpl w:val="748476C4"/>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4047753"/>
    <w:multiLevelType w:val="hybridMultilevel"/>
    <w:tmpl w:val="0E1A398C"/>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4297001"/>
    <w:multiLevelType w:val="hybridMultilevel"/>
    <w:tmpl w:val="56A441B4"/>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49B77C9"/>
    <w:multiLevelType w:val="hybridMultilevel"/>
    <w:tmpl w:val="552E1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4D24F6A"/>
    <w:multiLevelType w:val="hybridMultilevel"/>
    <w:tmpl w:val="91C80C94"/>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6B228F1"/>
    <w:multiLevelType w:val="hybridMultilevel"/>
    <w:tmpl w:val="D37E366E"/>
    <w:lvl w:ilvl="0" w:tplc="71C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6B46D9A"/>
    <w:multiLevelType w:val="hybridMultilevel"/>
    <w:tmpl w:val="CD8633B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8D35152"/>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99A3543"/>
    <w:multiLevelType w:val="hybridMultilevel"/>
    <w:tmpl w:val="2736B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AE41AC7"/>
    <w:multiLevelType w:val="hybridMultilevel"/>
    <w:tmpl w:val="98F0A15C"/>
    <w:lvl w:ilvl="0" w:tplc="901CE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AED7CD6"/>
    <w:multiLevelType w:val="hybridMultilevel"/>
    <w:tmpl w:val="029EEAE4"/>
    <w:lvl w:ilvl="0" w:tplc="D5B2B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B9F3CE9"/>
    <w:multiLevelType w:val="hybridMultilevel"/>
    <w:tmpl w:val="14F6864C"/>
    <w:lvl w:ilvl="0" w:tplc="1F3CC5CA">
      <w:start w:val="1"/>
      <w:numFmt w:val="decimal"/>
      <w:lvlText w:val="%1."/>
      <w:lvlJc w:val="left"/>
      <w:pPr>
        <w:ind w:left="360" w:hanging="360"/>
      </w:pPr>
      <w:rPr>
        <w:rFonts w:hint="default"/>
      </w:rPr>
    </w:lvl>
    <w:lvl w:ilvl="1" w:tplc="AF18E206">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BB86A0D"/>
    <w:multiLevelType w:val="hybridMultilevel"/>
    <w:tmpl w:val="813EA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BB9123E"/>
    <w:multiLevelType w:val="hybridMultilevel"/>
    <w:tmpl w:val="05BA1C02"/>
    <w:lvl w:ilvl="0" w:tplc="5E685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C97510F"/>
    <w:multiLevelType w:val="hybridMultilevel"/>
    <w:tmpl w:val="DCDEE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EBA5657"/>
    <w:multiLevelType w:val="hybridMultilevel"/>
    <w:tmpl w:val="E88C03D0"/>
    <w:lvl w:ilvl="0" w:tplc="97AA0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2E255A1"/>
    <w:multiLevelType w:val="hybridMultilevel"/>
    <w:tmpl w:val="8C566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5DE4E1C"/>
    <w:multiLevelType w:val="hybridMultilevel"/>
    <w:tmpl w:val="56DA68BA"/>
    <w:lvl w:ilvl="0" w:tplc="FCD6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62264EC"/>
    <w:multiLevelType w:val="hybridMultilevel"/>
    <w:tmpl w:val="1000173C"/>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75E46F2"/>
    <w:multiLevelType w:val="hybridMultilevel"/>
    <w:tmpl w:val="F88E190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77C4541"/>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7FC778B"/>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8D173CC"/>
    <w:multiLevelType w:val="hybridMultilevel"/>
    <w:tmpl w:val="76A053CC"/>
    <w:lvl w:ilvl="0" w:tplc="25E8A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C177700"/>
    <w:multiLevelType w:val="hybridMultilevel"/>
    <w:tmpl w:val="5AD63006"/>
    <w:lvl w:ilvl="0" w:tplc="4E1E4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07E72F4"/>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0BA4E60"/>
    <w:multiLevelType w:val="hybridMultilevel"/>
    <w:tmpl w:val="1A98A89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1B02FB2"/>
    <w:multiLevelType w:val="hybridMultilevel"/>
    <w:tmpl w:val="F6303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30443B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62B31C0"/>
    <w:multiLevelType w:val="hybridMultilevel"/>
    <w:tmpl w:val="061012A6"/>
    <w:lvl w:ilvl="0" w:tplc="885EE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794303C"/>
    <w:multiLevelType w:val="hybridMultilevel"/>
    <w:tmpl w:val="360E096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7B81F1E"/>
    <w:multiLevelType w:val="hybridMultilevel"/>
    <w:tmpl w:val="CED8E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86870E4"/>
    <w:multiLevelType w:val="hybridMultilevel"/>
    <w:tmpl w:val="73FABE16"/>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89B17D2"/>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AB94D1C"/>
    <w:multiLevelType w:val="hybridMultilevel"/>
    <w:tmpl w:val="D0F82F4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C0C3946"/>
    <w:multiLevelType w:val="hybridMultilevel"/>
    <w:tmpl w:val="A552B52A"/>
    <w:lvl w:ilvl="0" w:tplc="F11673CE">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EAF5E18"/>
    <w:multiLevelType w:val="hybridMultilevel"/>
    <w:tmpl w:val="10B8C8F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7"/>
  </w:num>
  <w:num w:numId="2">
    <w:abstractNumId w:val="50"/>
  </w:num>
  <w:num w:numId="3">
    <w:abstractNumId w:val="80"/>
  </w:num>
  <w:num w:numId="4">
    <w:abstractNumId w:val="9"/>
  </w:num>
  <w:num w:numId="5">
    <w:abstractNumId w:val="21"/>
  </w:num>
  <w:num w:numId="6">
    <w:abstractNumId w:val="26"/>
  </w:num>
  <w:num w:numId="7">
    <w:abstractNumId w:val="38"/>
  </w:num>
  <w:num w:numId="8">
    <w:abstractNumId w:val="41"/>
  </w:num>
  <w:num w:numId="9">
    <w:abstractNumId w:val="4"/>
  </w:num>
  <w:num w:numId="10">
    <w:abstractNumId w:val="90"/>
  </w:num>
  <w:num w:numId="11">
    <w:abstractNumId w:val="12"/>
  </w:num>
  <w:num w:numId="12">
    <w:abstractNumId w:val="33"/>
  </w:num>
  <w:num w:numId="13">
    <w:abstractNumId w:val="89"/>
  </w:num>
  <w:num w:numId="14">
    <w:abstractNumId w:val="43"/>
  </w:num>
  <w:num w:numId="15">
    <w:abstractNumId w:val="58"/>
  </w:num>
  <w:num w:numId="16">
    <w:abstractNumId w:val="84"/>
  </w:num>
  <w:num w:numId="17">
    <w:abstractNumId w:val="34"/>
  </w:num>
  <w:num w:numId="18">
    <w:abstractNumId w:val="7"/>
  </w:num>
  <w:num w:numId="19">
    <w:abstractNumId w:val="76"/>
  </w:num>
  <w:num w:numId="20">
    <w:abstractNumId w:val="95"/>
  </w:num>
  <w:num w:numId="21">
    <w:abstractNumId w:val="2"/>
  </w:num>
  <w:num w:numId="22">
    <w:abstractNumId w:val="82"/>
  </w:num>
  <w:num w:numId="23">
    <w:abstractNumId w:val="72"/>
  </w:num>
  <w:num w:numId="24">
    <w:abstractNumId w:val="1"/>
  </w:num>
  <w:num w:numId="25">
    <w:abstractNumId w:val="64"/>
  </w:num>
  <w:num w:numId="26">
    <w:abstractNumId w:val="39"/>
  </w:num>
  <w:num w:numId="27">
    <w:abstractNumId w:val="85"/>
  </w:num>
  <w:num w:numId="28">
    <w:abstractNumId w:val="5"/>
  </w:num>
  <w:num w:numId="29">
    <w:abstractNumId w:val="11"/>
  </w:num>
  <w:num w:numId="30">
    <w:abstractNumId w:val="22"/>
  </w:num>
  <w:num w:numId="31">
    <w:abstractNumId w:val="102"/>
  </w:num>
  <w:num w:numId="32">
    <w:abstractNumId w:val="96"/>
  </w:num>
  <w:num w:numId="33">
    <w:abstractNumId w:val="61"/>
  </w:num>
  <w:num w:numId="34">
    <w:abstractNumId w:val="13"/>
  </w:num>
  <w:num w:numId="35">
    <w:abstractNumId w:val="92"/>
  </w:num>
  <w:num w:numId="36">
    <w:abstractNumId w:val="37"/>
  </w:num>
  <w:num w:numId="37">
    <w:abstractNumId w:val="63"/>
  </w:num>
  <w:num w:numId="38">
    <w:abstractNumId w:val="100"/>
  </w:num>
  <w:num w:numId="39">
    <w:abstractNumId w:val="68"/>
  </w:num>
  <w:num w:numId="40">
    <w:abstractNumId w:val="86"/>
  </w:num>
  <w:num w:numId="41">
    <w:abstractNumId w:val="27"/>
  </w:num>
  <w:num w:numId="42">
    <w:abstractNumId w:val="57"/>
  </w:num>
  <w:num w:numId="43">
    <w:abstractNumId w:val="67"/>
  </w:num>
  <w:num w:numId="44">
    <w:abstractNumId w:val="40"/>
  </w:num>
  <w:num w:numId="45">
    <w:abstractNumId w:val="46"/>
  </w:num>
  <w:num w:numId="46">
    <w:abstractNumId w:val="51"/>
  </w:num>
  <w:num w:numId="47">
    <w:abstractNumId w:val="55"/>
  </w:num>
  <w:num w:numId="48">
    <w:abstractNumId w:val="101"/>
  </w:num>
  <w:num w:numId="49">
    <w:abstractNumId w:val="71"/>
  </w:num>
  <w:num w:numId="50">
    <w:abstractNumId w:val="18"/>
  </w:num>
  <w:num w:numId="51">
    <w:abstractNumId w:val="69"/>
  </w:num>
  <w:num w:numId="52">
    <w:abstractNumId w:val="66"/>
  </w:num>
  <w:num w:numId="53">
    <w:abstractNumId w:val="23"/>
  </w:num>
  <w:num w:numId="54">
    <w:abstractNumId w:val="35"/>
  </w:num>
  <w:num w:numId="55">
    <w:abstractNumId w:val="49"/>
  </w:num>
  <w:num w:numId="56">
    <w:abstractNumId w:val="73"/>
  </w:num>
  <w:num w:numId="57">
    <w:abstractNumId w:val="98"/>
  </w:num>
  <w:num w:numId="58">
    <w:abstractNumId w:val="78"/>
  </w:num>
  <w:num w:numId="59">
    <w:abstractNumId w:val="44"/>
  </w:num>
  <w:num w:numId="60">
    <w:abstractNumId w:val="56"/>
  </w:num>
  <w:num w:numId="61">
    <w:abstractNumId w:val="25"/>
  </w:num>
  <w:num w:numId="62">
    <w:abstractNumId w:val="28"/>
  </w:num>
  <w:num w:numId="63">
    <w:abstractNumId w:val="74"/>
  </w:num>
  <w:num w:numId="64">
    <w:abstractNumId w:val="48"/>
  </w:num>
  <w:num w:numId="65">
    <w:abstractNumId w:val="31"/>
  </w:num>
  <w:num w:numId="66">
    <w:abstractNumId w:val="87"/>
  </w:num>
  <w:num w:numId="67">
    <w:abstractNumId w:val="79"/>
  </w:num>
  <w:num w:numId="68">
    <w:abstractNumId w:val="17"/>
  </w:num>
  <w:num w:numId="69">
    <w:abstractNumId w:val="0"/>
  </w:num>
  <w:num w:numId="70">
    <w:abstractNumId w:val="19"/>
  </w:num>
  <w:num w:numId="71">
    <w:abstractNumId w:val="10"/>
  </w:num>
  <w:num w:numId="72">
    <w:abstractNumId w:val="59"/>
  </w:num>
  <w:num w:numId="73">
    <w:abstractNumId w:val="97"/>
  </w:num>
  <w:num w:numId="74">
    <w:abstractNumId w:val="32"/>
  </w:num>
  <w:num w:numId="75">
    <w:abstractNumId w:val="83"/>
  </w:num>
  <w:num w:numId="76">
    <w:abstractNumId w:val="29"/>
  </w:num>
  <w:num w:numId="77">
    <w:abstractNumId w:val="81"/>
  </w:num>
  <w:num w:numId="78">
    <w:abstractNumId w:val="14"/>
  </w:num>
  <w:num w:numId="79">
    <w:abstractNumId w:val="36"/>
  </w:num>
  <w:num w:numId="80">
    <w:abstractNumId w:val="3"/>
  </w:num>
  <w:num w:numId="81">
    <w:abstractNumId w:val="70"/>
  </w:num>
  <w:num w:numId="82">
    <w:abstractNumId w:val="75"/>
  </w:num>
  <w:num w:numId="83">
    <w:abstractNumId w:val="53"/>
  </w:num>
  <w:num w:numId="84">
    <w:abstractNumId w:val="62"/>
  </w:num>
  <w:num w:numId="85">
    <w:abstractNumId w:val="65"/>
  </w:num>
  <w:num w:numId="86">
    <w:abstractNumId w:val="8"/>
  </w:num>
  <w:num w:numId="87">
    <w:abstractNumId w:val="42"/>
  </w:num>
  <w:num w:numId="88">
    <w:abstractNumId w:val="47"/>
  </w:num>
  <w:num w:numId="89">
    <w:abstractNumId w:val="30"/>
  </w:num>
  <w:num w:numId="90">
    <w:abstractNumId w:val="52"/>
  </w:num>
  <w:num w:numId="91">
    <w:abstractNumId w:val="16"/>
  </w:num>
  <w:num w:numId="92">
    <w:abstractNumId w:val="24"/>
  </w:num>
  <w:num w:numId="93">
    <w:abstractNumId w:val="20"/>
  </w:num>
  <w:num w:numId="94">
    <w:abstractNumId w:val="54"/>
  </w:num>
  <w:num w:numId="95">
    <w:abstractNumId w:val="15"/>
  </w:num>
  <w:num w:numId="96">
    <w:abstractNumId w:val="93"/>
  </w:num>
  <w:num w:numId="97">
    <w:abstractNumId w:val="60"/>
  </w:num>
  <w:num w:numId="98">
    <w:abstractNumId w:val="99"/>
  </w:num>
  <w:num w:numId="99">
    <w:abstractNumId w:val="94"/>
  </w:num>
  <w:num w:numId="100">
    <w:abstractNumId w:val="6"/>
  </w:num>
  <w:num w:numId="101">
    <w:abstractNumId w:val="91"/>
  </w:num>
  <w:num w:numId="102">
    <w:abstractNumId w:val="88"/>
  </w:num>
  <w:num w:numId="103">
    <w:abstractNumId w:val="4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F8"/>
    <w:rsid w:val="00003244"/>
    <w:rsid w:val="00004711"/>
    <w:rsid w:val="00012688"/>
    <w:rsid w:val="00013F9B"/>
    <w:rsid w:val="00041DD3"/>
    <w:rsid w:val="00075EB9"/>
    <w:rsid w:val="00094CBB"/>
    <w:rsid w:val="000A0B48"/>
    <w:rsid w:val="000B7AFA"/>
    <w:rsid w:val="000D0F71"/>
    <w:rsid w:val="00115693"/>
    <w:rsid w:val="00120F3D"/>
    <w:rsid w:val="0015227D"/>
    <w:rsid w:val="00166094"/>
    <w:rsid w:val="0019017A"/>
    <w:rsid w:val="001A276F"/>
    <w:rsid w:val="001A56EE"/>
    <w:rsid w:val="001B7184"/>
    <w:rsid w:val="001E435C"/>
    <w:rsid w:val="00210095"/>
    <w:rsid w:val="0021590F"/>
    <w:rsid w:val="00225EC1"/>
    <w:rsid w:val="00227C4D"/>
    <w:rsid w:val="00241993"/>
    <w:rsid w:val="00281EDC"/>
    <w:rsid w:val="002930A4"/>
    <w:rsid w:val="00297C5B"/>
    <w:rsid w:val="002A4AE6"/>
    <w:rsid w:val="002C471E"/>
    <w:rsid w:val="002D2406"/>
    <w:rsid w:val="002E3282"/>
    <w:rsid w:val="002F4B0B"/>
    <w:rsid w:val="00334A0D"/>
    <w:rsid w:val="00335BB2"/>
    <w:rsid w:val="003B19AB"/>
    <w:rsid w:val="003D66B6"/>
    <w:rsid w:val="00410D4B"/>
    <w:rsid w:val="00433D57"/>
    <w:rsid w:val="004578C1"/>
    <w:rsid w:val="00457994"/>
    <w:rsid w:val="00480E9D"/>
    <w:rsid w:val="004856D6"/>
    <w:rsid w:val="004A2175"/>
    <w:rsid w:val="004B3854"/>
    <w:rsid w:val="004B72F8"/>
    <w:rsid w:val="004C3FDA"/>
    <w:rsid w:val="004D4350"/>
    <w:rsid w:val="00514F6F"/>
    <w:rsid w:val="00527203"/>
    <w:rsid w:val="00543A6B"/>
    <w:rsid w:val="00576E5C"/>
    <w:rsid w:val="00587F02"/>
    <w:rsid w:val="00590D6D"/>
    <w:rsid w:val="005950D6"/>
    <w:rsid w:val="005B7D67"/>
    <w:rsid w:val="006131BD"/>
    <w:rsid w:val="0064120F"/>
    <w:rsid w:val="00673AC1"/>
    <w:rsid w:val="00681E27"/>
    <w:rsid w:val="00692677"/>
    <w:rsid w:val="0069326B"/>
    <w:rsid w:val="006960F8"/>
    <w:rsid w:val="006A1FD5"/>
    <w:rsid w:val="006D34E5"/>
    <w:rsid w:val="00700FBA"/>
    <w:rsid w:val="007426C3"/>
    <w:rsid w:val="00760104"/>
    <w:rsid w:val="00766E10"/>
    <w:rsid w:val="007819BE"/>
    <w:rsid w:val="00786217"/>
    <w:rsid w:val="00796CCC"/>
    <w:rsid w:val="007B5DDD"/>
    <w:rsid w:val="007C1A9A"/>
    <w:rsid w:val="007E4CE9"/>
    <w:rsid w:val="008179B9"/>
    <w:rsid w:val="00870A92"/>
    <w:rsid w:val="00876649"/>
    <w:rsid w:val="00877721"/>
    <w:rsid w:val="00884DA9"/>
    <w:rsid w:val="00887AE6"/>
    <w:rsid w:val="008B525C"/>
    <w:rsid w:val="008C24F7"/>
    <w:rsid w:val="008D1473"/>
    <w:rsid w:val="008D492F"/>
    <w:rsid w:val="008E6DE5"/>
    <w:rsid w:val="008F7A95"/>
    <w:rsid w:val="00900BCF"/>
    <w:rsid w:val="009044BB"/>
    <w:rsid w:val="0090685D"/>
    <w:rsid w:val="00912F95"/>
    <w:rsid w:val="00915AF5"/>
    <w:rsid w:val="00922437"/>
    <w:rsid w:val="009258A3"/>
    <w:rsid w:val="00934E4A"/>
    <w:rsid w:val="00942F93"/>
    <w:rsid w:val="00967027"/>
    <w:rsid w:val="00983F90"/>
    <w:rsid w:val="00987755"/>
    <w:rsid w:val="009B684F"/>
    <w:rsid w:val="009C64AC"/>
    <w:rsid w:val="009F58F7"/>
    <w:rsid w:val="00A10750"/>
    <w:rsid w:val="00A33C2F"/>
    <w:rsid w:val="00A70F26"/>
    <w:rsid w:val="00A761E6"/>
    <w:rsid w:val="00AA5644"/>
    <w:rsid w:val="00AB64CD"/>
    <w:rsid w:val="00AC5D53"/>
    <w:rsid w:val="00AD1093"/>
    <w:rsid w:val="00AD53AD"/>
    <w:rsid w:val="00AE342B"/>
    <w:rsid w:val="00B52AA2"/>
    <w:rsid w:val="00B676DC"/>
    <w:rsid w:val="00B73BC5"/>
    <w:rsid w:val="00B7415B"/>
    <w:rsid w:val="00B86C38"/>
    <w:rsid w:val="00BC4E65"/>
    <w:rsid w:val="00BD677C"/>
    <w:rsid w:val="00C01951"/>
    <w:rsid w:val="00C4664E"/>
    <w:rsid w:val="00C87018"/>
    <w:rsid w:val="00C907D4"/>
    <w:rsid w:val="00CA4258"/>
    <w:rsid w:val="00D10914"/>
    <w:rsid w:val="00D2137F"/>
    <w:rsid w:val="00D409E7"/>
    <w:rsid w:val="00D43F0A"/>
    <w:rsid w:val="00D44CBC"/>
    <w:rsid w:val="00D63297"/>
    <w:rsid w:val="00D66C14"/>
    <w:rsid w:val="00D8193B"/>
    <w:rsid w:val="00D85911"/>
    <w:rsid w:val="00D912ED"/>
    <w:rsid w:val="00D93129"/>
    <w:rsid w:val="00D97BAE"/>
    <w:rsid w:val="00DA48D5"/>
    <w:rsid w:val="00DC18FB"/>
    <w:rsid w:val="00DD5A65"/>
    <w:rsid w:val="00DD5D5E"/>
    <w:rsid w:val="00E2261C"/>
    <w:rsid w:val="00E345DA"/>
    <w:rsid w:val="00E4474A"/>
    <w:rsid w:val="00E50DE8"/>
    <w:rsid w:val="00E7352A"/>
    <w:rsid w:val="00EB7AD8"/>
    <w:rsid w:val="00F05B5D"/>
    <w:rsid w:val="00F477C2"/>
    <w:rsid w:val="00F54B42"/>
    <w:rsid w:val="00F57F53"/>
    <w:rsid w:val="00F66A72"/>
    <w:rsid w:val="00F70A6B"/>
    <w:rsid w:val="00F73B33"/>
    <w:rsid w:val="00F91261"/>
    <w:rsid w:val="00F9796A"/>
    <w:rsid w:val="00FB27AA"/>
    <w:rsid w:val="00FB3CFD"/>
    <w:rsid w:val="00FD5FE6"/>
    <w:rsid w:val="00FE18C3"/>
    <w:rsid w:val="00FE1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A9A69-A2BE-41BE-A746-7711E823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0F8"/>
    <w:rPr>
      <w:color w:val="0000FF"/>
      <w:u w:val="single"/>
    </w:rPr>
  </w:style>
  <w:style w:type="character" w:styleId="a4">
    <w:name w:val="FollowedHyperlink"/>
    <w:basedOn w:val="a0"/>
    <w:uiPriority w:val="99"/>
    <w:semiHidden/>
    <w:unhideWhenUsed/>
    <w:rsid w:val="006960F8"/>
    <w:rPr>
      <w:color w:val="800080"/>
      <w:u w:val="single"/>
    </w:rPr>
  </w:style>
  <w:style w:type="paragraph" w:customStyle="1" w:styleId="font5">
    <w:name w:val="font5"/>
    <w:basedOn w:val="a"/>
    <w:rsid w:val="006960F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960F8"/>
    <w:pPr>
      <w:widowControl/>
      <w:spacing w:before="100" w:beforeAutospacing="1" w:after="100" w:afterAutospacing="1"/>
    </w:pPr>
    <w:rPr>
      <w:rFonts w:ascii="Times New Roman" w:eastAsia="新細明體" w:hAnsi="Times New Roman" w:cs="Times New Roman"/>
      <w:color w:val="000000"/>
      <w:kern w:val="0"/>
      <w:sz w:val="32"/>
      <w:szCs w:val="32"/>
    </w:rPr>
  </w:style>
  <w:style w:type="paragraph" w:customStyle="1" w:styleId="xl65">
    <w:name w:val="xl65"/>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6960F8"/>
    <w:pPr>
      <w:widowControl/>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6960F8"/>
    <w:pPr>
      <w:widowControl/>
      <w:spacing w:before="100" w:beforeAutospacing="1" w:after="100" w:afterAutospacing="1"/>
    </w:pPr>
    <w:rPr>
      <w:rFonts w:ascii="標楷體" w:eastAsia="標楷體" w:hAnsi="標楷體" w:cs="新細明體"/>
      <w:kern w:val="0"/>
      <w:sz w:val="20"/>
      <w:szCs w:val="20"/>
    </w:rPr>
  </w:style>
  <w:style w:type="paragraph" w:customStyle="1" w:styleId="xl71">
    <w:name w:val="xl71"/>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4">
    <w:name w:val="xl74"/>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77">
    <w:name w:val="xl77"/>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0">
    <w:name w:val="xl80"/>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
    <w:name w:val="xl81"/>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
    <w:name w:val="xl8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3">
    <w:name w:val="xl8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4">
    <w:name w:val="xl8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
    <w:rsid w:val="006960F8"/>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9">
    <w:name w:val="xl8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90">
    <w:name w:val="xl90"/>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
    <w:name w:val="xl91"/>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93">
    <w:name w:val="xl9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4">
    <w:name w:val="xl9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5">
    <w:name w:val="xl9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6">
    <w:name w:val="xl96"/>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7">
    <w:name w:val="xl97"/>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8">
    <w:name w:val="xl98"/>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99">
    <w:name w:val="xl99"/>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0">
    <w:name w:val="xl100"/>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1">
    <w:name w:val="xl101"/>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2">
    <w:name w:val="xl102"/>
    <w:basedOn w:val="a"/>
    <w:rsid w:val="006960F8"/>
    <w:pPr>
      <w:widowControl/>
      <w:pBdr>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4">
    <w:name w:val="xl104"/>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styleId="a5">
    <w:name w:val="List Paragraph"/>
    <w:basedOn w:val="a"/>
    <w:uiPriority w:val="34"/>
    <w:qFormat/>
    <w:rsid w:val="00DC18FB"/>
    <w:pPr>
      <w:ind w:leftChars="200" w:left="480"/>
    </w:pPr>
  </w:style>
  <w:style w:type="paragraph" w:styleId="a6">
    <w:name w:val="header"/>
    <w:basedOn w:val="a"/>
    <w:link w:val="a7"/>
    <w:uiPriority w:val="99"/>
    <w:unhideWhenUsed/>
    <w:rsid w:val="00AD1093"/>
    <w:pPr>
      <w:tabs>
        <w:tab w:val="center" w:pos="4153"/>
        <w:tab w:val="right" w:pos="8306"/>
      </w:tabs>
      <w:snapToGrid w:val="0"/>
    </w:pPr>
    <w:rPr>
      <w:sz w:val="20"/>
      <w:szCs w:val="20"/>
    </w:rPr>
  </w:style>
  <w:style w:type="character" w:customStyle="1" w:styleId="a7">
    <w:name w:val="頁首 字元"/>
    <w:basedOn w:val="a0"/>
    <w:link w:val="a6"/>
    <w:uiPriority w:val="99"/>
    <w:rsid w:val="00AD1093"/>
    <w:rPr>
      <w:sz w:val="20"/>
      <w:szCs w:val="20"/>
    </w:rPr>
  </w:style>
  <w:style w:type="paragraph" w:styleId="a8">
    <w:name w:val="footer"/>
    <w:basedOn w:val="a"/>
    <w:link w:val="a9"/>
    <w:uiPriority w:val="99"/>
    <w:unhideWhenUsed/>
    <w:rsid w:val="00AD1093"/>
    <w:pPr>
      <w:tabs>
        <w:tab w:val="center" w:pos="4153"/>
        <w:tab w:val="right" w:pos="8306"/>
      </w:tabs>
      <w:snapToGrid w:val="0"/>
    </w:pPr>
    <w:rPr>
      <w:sz w:val="20"/>
      <w:szCs w:val="20"/>
    </w:rPr>
  </w:style>
  <w:style w:type="character" w:customStyle="1" w:styleId="a9">
    <w:name w:val="頁尾 字元"/>
    <w:basedOn w:val="a0"/>
    <w:link w:val="a8"/>
    <w:uiPriority w:val="99"/>
    <w:rsid w:val="00AD1093"/>
    <w:rPr>
      <w:sz w:val="20"/>
      <w:szCs w:val="20"/>
    </w:rPr>
  </w:style>
  <w:style w:type="paragraph" w:styleId="aa">
    <w:name w:val="Balloon Text"/>
    <w:basedOn w:val="a"/>
    <w:link w:val="ab"/>
    <w:uiPriority w:val="99"/>
    <w:semiHidden/>
    <w:unhideWhenUsed/>
    <w:rsid w:val="00587F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87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06248">
      <w:bodyDiv w:val="1"/>
      <w:marLeft w:val="0"/>
      <w:marRight w:val="0"/>
      <w:marTop w:val="0"/>
      <w:marBottom w:val="0"/>
      <w:divBdr>
        <w:top w:val="none" w:sz="0" w:space="0" w:color="auto"/>
        <w:left w:val="none" w:sz="0" w:space="0" w:color="auto"/>
        <w:bottom w:val="none" w:sz="0" w:space="0" w:color="auto"/>
        <w:right w:val="none" w:sz="0" w:space="0" w:color="auto"/>
      </w:divBdr>
    </w:div>
    <w:div w:id="979967736">
      <w:bodyDiv w:val="1"/>
      <w:marLeft w:val="0"/>
      <w:marRight w:val="0"/>
      <w:marTop w:val="0"/>
      <w:marBottom w:val="0"/>
      <w:divBdr>
        <w:top w:val="none" w:sz="0" w:space="0" w:color="auto"/>
        <w:left w:val="none" w:sz="0" w:space="0" w:color="auto"/>
        <w:bottom w:val="none" w:sz="0" w:space="0" w:color="auto"/>
        <w:right w:val="none" w:sz="0" w:space="0" w:color="auto"/>
      </w:divBdr>
    </w:div>
    <w:div w:id="16846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37D6-9A92-4067-A8C6-57AB33B5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陳子泳</dc:creator>
  <cp:lastModifiedBy>user</cp:lastModifiedBy>
  <cp:revision>2</cp:revision>
  <cp:lastPrinted>2019-12-19T08:07:00Z</cp:lastPrinted>
  <dcterms:created xsi:type="dcterms:W3CDTF">2020-01-07T07:23:00Z</dcterms:created>
  <dcterms:modified xsi:type="dcterms:W3CDTF">2020-01-07T07:23:00Z</dcterms:modified>
</cp:coreProperties>
</file>