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E0" w:rsidRPr="007350F2" w:rsidRDefault="00E5039E" w:rsidP="001A2ADE">
      <w:pPr>
        <w:jc w:val="center"/>
        <w:rPr>
          <w:rFonts w:ascii="標楷體" w:eastAsia="標楷體" w:hAnsi="標楷體"/>
          <w:sz w:val="34"/>
          <w:szCs w:val="34"/>
        </w:rPr>
      </w:pPr>
      <w:bookmarkStart w:id="0" w:name="_GoBack"/>
      <w:bookmarkEnd w:id="0"/>
      <w:r w:rsidRPr="007350F2">
        <w:rPr>
          <w:rFonts w:ascii="標楷體" w:eastAsia="標楷體" w:hAnsi="標楷體" w:hint="eastAsia"/>
          <w:sz w:val="34"/>
          <w:szCs w:val="34"/>
        </w:rPr>
        <w:t>桃園市</w:t>
      </w:r>
      <w:r w:rsidR="007350F2" w:rsidRPr="007350F2">
        <w:rPr>
          <w:rFonts w:ascii="標楷體" w:eastAsia="標楷體" w:hAnsi="標楷體" w:hint="eastAsia"/>
          <w:sz w:val="34"/>
          <w:szCs w:val="34"/>
        </w:rPr>
        <w:t>市</w:t>
      </w:r>
      <w:r w:rsidRPr="007350F2">
        <w:rPr>
          <w:rFonts w:ascii="標楷體" w:eastAsia="標楷體" w:hAnsi="標楷體" w:hint="eastAsia"/>
          <w:sz w:val="34"/>
          <w:szCs w:val="34"/>
        </w:rPr>
        <w:t>立各級學校及幼兒園教師在職進修學位實施要點</w:t>
      </w:r>
    </w:p>
    <w:p w:rsidR="00E5039E" w:rsidRPr="00506F81" w:rsidRDefault="00E5039E" w:rsidP="00E5039E">
      <w:pPr>
        <w:jc w:val="right"/>
        <w:rPr>
          <w:rFonts w:ascii="標楷體" w:eastAsia="標楷體" w:hAnsi="標楷體"/>
          <w:szCs w:val="32"/>
        </w:rPr>
      </w:pPr>
      <w:r w:rsidRPr="00506F81">
        <w:rPr>
          <w:rFonts w:ascii="標楷體" w:eastAsia="標楷體" w:hAnsi="標楷體" w:hint="eastAsia"/>
          <w:szCs w:val="32"/>
        </w:rPr>
        <w:t>104</w:t>
      </w:r>
      <w:r w:rsidR="001A2ADE">
        <w:rPr>
          <w:rFonts w:ascii="標楷體" w:eastAsia="標楷體" w:hAnsi="標楷體" w:hint="eastAsia"/>
          <w:szCs w:val="32"/>
        </w:rPr>
        <w:t>年11</w:t>
      </w:r>
      <w:r w:rsidR="00175CBF">
        <w:rPr>
          <w:rFonts w:ascii="標楷體" w:eastAsia="標楷體" w:hAnsi="標楷體" w:hint="eastAsia"/>
          <w:szCs w:val="32"/>
        </w:rPr>
        <w:t>年</w:t>
      </w:r>
      <w:r w:rsidR="00F55062">
        <w:rPr>
          <w:rFonts w:ascii="標楷體" w:eastAsia="標楷體" w:hAnsi="標楷體" w:hint="eastAsia"/>
          <w:szCs w:val="32"/>
        </w:rPr>
        <w:t>12</w:t>
      </w:r>
      <w:r w:rsidRPr="00506F81">
        <w:rPr>
          <w:rFonts w:ascii="標楷體" w:eastAsia="標楷體" w:hAnsi="標楷體" w:hint="eastAsia"/>
          <w:szCs w:val="32"/>
        </w:rPr>
        <w:t>日府教人字第</w:t>
      </w:r>
      <w:r w:rsidR="00F55062" w:rsidRPr="00F55062">
        <w:rPr>
          <w:rFonts w:ascii="標楷體" w:eastAsia="標楷體" w:hAnsi="標楷體"/>
          <w:szCs w:val="32"/>
        </w:rPr>
        <w:t>1040297505</w:t>
      </w:r>
      <w:r w:rsidRPr="00506F81">
        <w:rPr>
          <w:rFonts w:ascii="標楷體" w:eastAsia="標楷體" w:hAnsi="標楷體" w:hint="eastAsia"/>
          <w:szCs w:val="32"/>
        </w:rPr>
        <w:t>號函發布</w:t>
      </w:r>
    </w:p>
    <w:p w:rsidR="00E5039E" w:rsidRPr="00964D9B" w:rsidRDefault="00E5039E" w:rsidP="00156F3F">
      <w:pPr>
        <w:adjustRightInd w:val="0"/>
        <w:snapToGrid w:val="0"/>
        <w:spacing w:line="560" w:lineRule="exact"/>
        <w:ind w:left="566" w:hangingChars="202" w:hanging="566"/>
        <w:rPr>
          <w:rFonts w:ascii="標楷體" w:eastAsia="標楷體" w:hAnsi="標楷體"/>
          <w:sz w:val="28"/>
          <w:szCs w:val="28"/>
        </w:rPr>
      </w:pPr>
      <w:r w:rsidRPr="00964D9B">
        <w:rPr>
          <w:rFonts w:ascii="標楷體" w:eastAsia="標楷體" w:hAnsi="標楷體" w:hint="eastAsia"/>
          <w:sz w:val="28"/>
          <w:szCs w:val="28"/>
        </w:rPr>
        <w:t>一、</w:t>
      </w:r>
      <w:r w:rsidR="004721E5" w:rsidRPr="00964D9B">
        <w:rPr>
          <w:rFonts w:ascii="標楷體" w:eastAsia="標楷體" w:hAnsi="標楷體" w:hint="eastAsia"/>
          <w:sz w:val="28"/>
          <w:szCs w:val="28"/>
        </w:rPr>
        <w:t>桃園市政府</w:t>
      </w:r>
      <w:r w:rsidR="00682634">
        <w:rPr>
          <w:rFonts w:ascii="標楷體" w:eastAsia="標楷體" w:hAnsi="標楷體" w:hint="eastAsia"/>
          <w:sz w:val="28"/>
          <w:szCs w:val="28"/>
        </w:rPr>
        <w:t>（以下簡稱本府）</w:t>
      </w:r>
      <w:r w:rsidR="004721E5" w:rsidRPr="00964D9B">
        <w:rPr>
          <w:rFonts w:ascii="標楷體" w:eastAsia="標楷體" w:hAnsi="標楷體" w:hint="eastAsia"/>
          <w:sz w:val="28"/>
          <w:szCs w:val="28"/>
        </w:rPr>
        <w:t>為規範所屬各級學校及幼兒園</w:t>
      </w:r>
      <w:r w:rsidR="00711D96">
        <w:rPr>
          <w:rFonts w:ascii="標楷體" w:eastAsia="標楷體" w:hAnsi="標楷體" w:hint="eastAsia"/>
          <w:sz w:val="28"/>
          <w:szCs w:val="28"/>
        </w:rPr>
        <w:t>（以下簡稱各校）</w:t>
      </w:r>
      <w:r w:rsidR="004721E5" w:rsidRPr="00964D9B">
        <w:rPr>
          <w:rFonts w:ascii="標楷體" w:eastAsia="標楷體" w:hAnsi="標楷體" w:hint="eastAsia"/>
          <w:sz w:val="28"/>
          <w:szCs w:val="28"/>
        </w:rPr>
        <w:t>教師</w:t>
      </w:r>
      <w:r w:rsidR="004721E5">
        <w:rPr>
          <w:rFonts w:ascii="標楷體" w:eastAsia="標楷體" w:hAnsi="標楷體" w:hint="eastAsia"/>
          <w:sz w:val="28"/>
          <w:szCs w:val="28"/>
        </w:rPr>
        <w:t>參加進修學位之資格、條件及程序，特</w:t>
      </w:r>
      <w:r w:rsidR="004721E5" w:rsidRPr="00964D9B">
        <w:rPr>
          <w:rFonts w:ascii="標楷體" w:eastAsia="標楷體" w:hAnsi="標楷體" w:hint="eastAsia"/>
          <w:sz w:val="28"/>
          <w:szCs w:val="28"/>
        </w:rPr>
        <w:t>訂定本要點。</w:t>
      </w:r>
    </w:p>
    <w:p w:rsidR="00E5039E" w:rsidRPr="00964D9B" w:rsidRDefault="00E5039E"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28"/>
        </w:rPr>
        <w:t>二</w:t>
      </w:r>
      <w:r w:rsidR="00701798">
        <w:rPr>
          <w:rFonts w:ascii="標楷體" w:eastAsia="標楷體" w:hAnsi="標楷體" w:hint="eastAsia"/>
          <w:sz w:val="28"/>
          <w:szCs w:val="28"/>
        </w:rPr>
        <w:t>、</w:t>
      </w:r>
      <w:r w:rsidR="004721E5">
        <w:rPr>
          <w:rFonts w:ascii="標楷體" w:eastAsia="標楷體" w:hAnsi="標楷體" w:hint="eastAsia"/>
          <w:sz w:val="28"/>
          <w:szCs w:val="28"/>
        </w:rPr>
        <w:t>本要點所稱教師，係指現任桃園市所屬公立高級中學、</w:t>
      </w:r>
      <w:r w:rsidR="004721E5" w:rsidRPr="00964D9B">
        <w:rPr>
          <w:rFonts w:ascii="標楷體" w:eastAsia="標楷體" w:hAnsi="標楷體" w:hint="eastAsia"/>
          <w:sz w:val="28"/>
          <w:szCs w:val="28"/>
        </w:rPr>
        <w:t>國民中小學及幼兒園編制內按月支領待遇並依法取得教師資格之正式教師。</w:t>
      </w:r>
    </w:p>
    <w:p w:rsidR="00E5039E" w:rsidRPr="00964D9B" w:rsidRDefault="004721E5" w:rsidP="00156F3F">
      <w:pPr>
        <w:adjustRightInd w:val="0"/>
        <w:snapToGrid w:val="0"/>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三、教師申請在職進修學位，須在公立學校服務滿一年以上。</w:t>
      </w:r>
      <w:r w:rsidR="00E5039E" w:rsidRPr="00964D9B">
        <w:rPr>
          <w:rFonts w:ascii="標楷體" w:eastAsia="標楷體" w:hAnsi="標楷體" w:hint="eastAsia"/>
          <w:sz w:val="28"/>
          <w:szCs w:val="28"/>
        </w:rPr>
        <w:t>但利用公餘時間進修者</w:t>
      </w:r>
      <w:r>
        <w:rPr>
          <w:rFonts w:ascii="標楷體" w:eastAsia="標楷體" w:hAnsi="標楷體" w:hint="eastAsia"/>
          <w:sz w:val="28"/>
          <w:szCs w:val="28"/>
        </w:rPr>
        <w:t>，</w:t>
      </w:r>
      <w:r w:rsidR="00E5039E" w:rsidRPr="00964D9B">
        <w:rPr>
          <w:rFonts w:ascii="標楷體" w:eastAsia="標楷體" w:hAnsi="標楷體" w:hint="eastAsia"/>
          <w:sz w:val="28"/>
          <w:szCs w:val="28"/>
        </w:rPr>
        <w:t>不在此限。</w:t>
      </w:r>
    </w:p>
    <w:p w:rsidR="00E5039E" w:rsidRDefault="00E5039E" w:rsidP="00156F3F">
      <w:pPr>
        <w:adjustRightInd w:val="0"/>
        <w:snapToGrid w:val="0"/>
        <w:spacing w:line="560" w:lineRule="exact"/>
        <w:ind w:left="566" w:hangingChars="202" w:hanging="566"/>
        <w:rPr>
          <w:rFonts w:ascii="標楷體" w:eastAsia="標楷體" w:hAnsi="標楷體"/>
          <w:sz w:val="28"/>
          <w:szCs w:val="28"/>
        </w:rPr>
      </w:pPr>
      <w:r w:rsidRPr="00964D9B">
        <w:rPr>
          <w:rFonts w:ascii="標楷體" w:eastAsia="標楷體" w:hAnsi="標楷體" w:hint="eastAsia"/>
          <w:sz w:val="28"/>
          <w:szCs w:val="28"/>
        </w:rPr>
        <w:t xml:space="preserve">    前項服務滿一年之計算，以擔任正式教師之學期起算至報考時該學期結束止，服兵役年資得予採計。</w:t>
      </w:r>
    </w:p>
    <w:p w:rsidR="00E5039E" w:rsidRPr="00964D9B" w:rsidRDefault="00E5039E" w:rsidP="00156F3F">
      <w:pPr>
        <w:adjustRightInd w:val="0"/>
        <w:snapToGrid w:val="0"/>
        <w:spacing w:line="560" w:lineRule="exact"/>
        <w:rPr>
          <w:rFonts w:ascii="標楷體" w:eastAsia="標楷體" w:hAnsi="標楷體"/>
          <w:sz w:val="28"/>
          <w:szCs w:val="28"/>
        </w:rPr>
      </w:pPr>
      <w:r w:rsidRPr="00964D9B">
        <w:rPr>
          <w:rFonts w:ascii="標楷體" w:eastAsia="標楷體" w:hAnsi="標楷體" w:hint="eastAsia"/>
          <w:sz w:val="28"/>
          <w:szCs w:val="28"/>
        </w:rPr>
        <w:t>四、進修條件</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sidRPr="00964D9B">
        <w:rPr>
          <w:rFonts w:ascii="標楷體" w:eastAsia="標楷體" w:hAnsi="標楷體" w:hint="eastAsia"/>
          <w:sz w:val="28"/>
          <w:szCs w:val="28"/>
        </w:rPr>
        <w:t xml:space="preserve"> （一）</w:t>
      </w:r>
      <w:r w:rsidR="00766DBC" w:rsidRPr="009C1833">
        <w:rPr>
          <w:rFonts w:ascii="標楷體" w:eastAsia="標楷體" w:hAnsi="標楷體" w:hint="eastAsia"/>
          <w:sz w:val="28"/>
          <w:szCs w:val="28"/>
        </w:rPr>
        <w:t>教師申請在職進修學位，在不影響教學及行政業務下，得由</w:t>
      </w:r>
      <w:r w:rsidR="00766DBC">
        <w:rPr>
          <w:rFonts w:ascii="標楷體" w:eastAsia="標楷體" w:hAnsi="標楷體" w:hint="eastAsia"/>
          <w:sz w:val="28"/>
          <w:szCs w:val="28"/>
        </w:rPr>
        <w:t>各</w:t>
      </w:r>
      <w:r w:rsidR="00766DBC" w:rsidRPr="009C1833">
        <w:rPr>
          <w:rFonts w:ascii="標楷體" w:eastAsia="標楷體" w:hAnsi="標楷體" w:hint="eastAsia"/>
          <w:sz w:val="28"/>
          <w:szCs w:val="28"/>
        </w:rPr>
        <w:t>校依教師進修研究獎勵辦法</w:t>
      </w:r>
      <w:r w:rsidR="000058BC">
        <w:rPr>
          <w:rFonts w:ascii="標楷體" w:eastAsia="標楷體" w:hAnsi="標楷體" w:hint="eastAsia"/>
          <w:sz w:val="28"/>
          <w:szCs w:val="28"/>
        </w:rPr>
        <w:t>（以下簡稱獎勵辦法）</w:t>
      </w:r>
      <w:r w:rsidR="00766DBC" w:rsidRPr="009C1833">
        <w:rPr>
          <w:rFonts w:ascii="標楷體" w:eastAsia="標楷體" w:hAnsi="標楷體" w:hint="eastAsia"/>
          <w:sz w:val="28"/>
          <w:szCs w:val="28"/>
        </w:rPr>
        <w:t>第六條第二項規定依序審酌後，同意報考與本職工作或專業發展有關之大學</w:t>
      </w:r>
      <w:r w:rsidR="00766DBC">
        <w:rPr>
          <w:rFonts w:ascii="標楷體" w:eastAsia="標楷體" w:hAnsi="標楷體" w:hint="eastAsia"/>
          <w:sz w:val="28"/>
          <w:szCs w:val="28"/>
        </w:rPr>
        <w:t>校</w:t>
      </w:r>
      <w:r w:rsidR="00766DBC" w:rsidRPr="009C1833">
        <w:rPr>
          <w:rFonts w:ascii="標楷體" w:eastAsia="標楷體" w:hAnsi="標楷體" w:hint="eastAsia"/>
          <w:sz w:val="28"/>
          <w:szCs w:val="28"/>
        </w:rPr>
        <w:t>院系所。</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（二</w:t>
      </w:r>
      <w:r w:rsidRPr="00964D9B">
        <w:rPr>
          <w:rFonts w:ascii="標楷體" w:eastAsia="標楷體" w:hAnsi="標楷體" w:hint="eastAsia"/>
          <w:sz w:val="28"/>
          <w:szCs w:val="28"/>
        </w:rPr>
        <w:t>）</w:t>
      </w:r>
      <w:r w:rsidR="00766DBC">
        <w:rPr>
          <w:rFonts w:ascii="標楷體" w:eastAsia="標楷體" w:hAnsi="標楷體" w:hint="eastAsia"/>
          <w:sz w:val="28"/>
          <w:szCs w:val="28"/>
        </w:rPr>
        <w:t>考取各大學研究所</w:t>
      </w:r>
      <w:r w:rsidR="00766DBC" w:rsidRPr="009C1833">
        <w:rPr>
          <w:rFonts w:ascii="標楷體" w:eastAsia="標楷體" w:hAnsi="標楷體" w:hint="eastAsia"/>
          <w:sz w:val="28"/>
          <w:szCs w:val="28"/>
        </w:rPr>
        <w:t>一般生及在職生，各校每學年新增申請部分辦公時間進修人數不得超過教師編制員額百分之五，且每學年累計部分辦公時間進修總人數不得超過教師編制員額百</w:t>
      </w:r>
      <w:r w:rsidR="00766DBC">
        <w:rPr>
          <w:rFonts w:ascii="標楷體" w:eastAsia="標楷體" w:hAnsi="標楷體" w:hint="eastAsia"/>
          <w:sz w:val="28"/>
          <w:szCs w:val="28"/>
        </w:rPr>
        <w:t>分之十，每人每週公假一日或兩個半日，時數最高以八小時為限，但</w:t>
      </w:r>
      <w:r w:rsidR="00766DBC" w:rsidRPr="009C1833">
        <w:rPr>
          <w:rFonts w:ascii="標楷體" w:eastAsia="標楷體" w:hAnsi="標楷體" w:hint="eastAsia"/>
          <w:sz w:val="28"/>
          <w:szCs w:val="28"/>
        </w:rPr>
        <w:t>教學須親授、業務須自理，且不得再以其他假別從事進修活動。</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w:t>
      </w:r>
      <w:r w:rsidRPr="00E5039E">
        <w:rPr>
          <w:rFonts w:ascii="標楷體" w:eastAsia="標楷體" w:hAnsi="標楷體" w:hint="eastAsia"/>
          <w:sz w:val="28"/>
          <w:szCs w:val="28"/>
        </w:rPr>
        <w:t>（三）前款得以部分辦公時間方式進修員額計算後，小數點採四捨五入；教師編制員額未滿二十人之學校，每學年參加進修名額以一人計，每學年累計不得超過二人。</w:t>
      </w:r>
    </w:p>
    <w:p w:rsidR="00E5039E" w:rsidRDefault="00E5039E" w:rsidP="00B2326B">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w:t>
      </w:r>
      <w:r w:rsidRPr="00964D9B">
        <w:rPr>
          <w:rFonts w:ascii="標楷體" w:eastAsia="標楷體" w:hAnsi="標楷體" w:hint="eastAsia"/>
          <w:sz w:val="28"/>
          <w:szCs w:val="28"/>
        </w:rPr>
        <w:t>（四）</w:t>
      </w:r>
      <w:r w:rsidR="00B2326B" w:rsidRPr="00B2326B">
        <w:rPr>
          <w:rFonts w:ascii="標楷體" w:eastAsia="標楷體" w:hAnsi="標楷體" w:hint="eastAsia"/>
          <w:sz w:val="28"/>
          <w:szCs w:val="28"/>
        </w:rPr>
        <w:t>兼行政職務</w:t>
      </w:r>
      <w:r w:rsidR="00182554">
        <w:rPr>
          <w:rFonts w:ascii="標楷體" w:eastAsia="標楷體" w:hAnsi="標楷體" w:hint="eastAsia"/>
          <w:sz w:val="28"/>
          <w:szCs w:val="28"/>
        </w:rPr>
        <w:t>教師</w:t>
      </w:r>
      <w:r w:rsidR="00B2326B" w:rsidRPr="00B2326B">
        <w:rPr>
          <w:rFonts w:ascii="標楷體" w:eastAsia="標楷體" w:hAnsi="標楷體" w:hint="eastAsia"/>
          <w:sz w:val="28"/>
          <w:szCs w:val="28"/>
        </w:rPr>
        <w:t>寒暑假進修、</w:t>
      </w:r>
      <w:r w:rsidR="00182554">
        <w:rPr>
          <w:rFonts w:ascii="標楷體" w:eastAsia="標楷體" w:hAnsi="標楷體" w:hint="eastAsia"/>
          <w:sz w:val="28"/>
          <w:szCs w:val="28"/>
        </w:rPr>
        <w:t>校長或</w:t>
      </w:r>
      <w:r w:rsidR="00182554" w:rsidRPr="00B2326B">
        <w:rPr>
          <w:rFonts w:ascii="標楷體" w:eastAsia="標楷體" w:hAnsi="標楷體" w:hint="eastAsia"/>
          <w:sz w:val="28"/>
          <w:szCs w:val="28"/>
        </w:rPr>
        <w:t>新進教師</w:t>
      </w:r>
      <w:r w:rsidR="00182554">
        <w:rPr>
          <w:rFonts w:ascii="標楷體" w:eastAsia="標楷體" w:hAnsi="標楷體" w:hint="eastAsia"/>
          <w:sz w:val="28"/>
          <w:szCs w:val="28"/>
        </w:rPr>
        <w:t>依本要點第九點</w:t>
      </w:r>
      <w:r w:rsidR="00182554" w:rsidRPr="00182554">
        <w:rPr>
          <w:rFonts w:ascii="標楷體" w:eastAsia="標楷體" w:hAnsi="標楷體" w:hint="eastAsia"/>
          <w:sz w:val="28"/>
          <w:szCs w:val="28"/>
        </w:rPr>
        <w:t>規定申請繼續進修者</w:t>
      </w:r>
      <w:r w:rsidR="00B2326B" w:rsidRPr="00B2326B">
        <w:rPr>
          <w:rFonts w:ascii="標楷體" w:eastAsia="標楷體" w:hAnsi="標楷體" w:hint="eastAsia"/>
          <w:sz w:val="28"/>
          <w:szCs w:val="28"/>
        </w:rPr>
        <w:t>，其名額不列入第二款人數限制之計算。</w:t>
      </w:r>
    </w:p>
    <w:p w:rsidR="00E5039E" w:rsidRPr="00964D9B" w:rsidRDefault="00E5039E" w:rsidP="00DB3A65">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w:t>
      </w:r>
      <w:r w:rsidR="00B90DEF">
        <w:rPr>
          <w:rFonts w:ascii="標楷體" w:eastAsia="標楷體" w:hAnsi="標楷體" w:hint="eastAsia"/>
          <w:sz w:val="28"/>
          <w:szCs w:val="28"/>
        </w:rPr>
        <w:t>五、進修程序</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lastRenderedPageBreak/>
        <w:t xml:space="preserve"> </w:t>
      </w:r>
      <w:r w:rsidRPr="00964D9B">
        <w:rPr>
          <w:rFonts w:ascii="標楷體" w:eastAsia="標楷體" w:hAnsi="標楷體" w:hint="eastAsia"/>
          <w:sz w:val="28"/>
          <w:szCs w:val="28"/>
        </w:rPr>
        <w:t>（一）</w:t>
      </w:r>
      <w:r w:rsidR="00766DBC" w:rsidRPr="00530341">
        <w:rPr>
          <w:rFonts w:ascii="標楷體" w:eastAsia="標楷體" w:hAnsi="標楷體" w:hint="eastAsia"/>
          <w:sz w:val="28"/>
          <w:szCs w:val="28"/>
        </w:rPr>
        <w:t>教師參加全時進修者，須本</w:t>
      </w:r>
      <w:r w:rsidR="00766DBC">
        <w:rPr>
          <w:rFonts w:ascii="標楷體" w:eastAsia="標楷體" w:hAnsi="標楷體" w:hint="eastAsia"/>
          <w:sz w:val="28"/>
          <w:szCs w:val="28"/>
        </w:rPr>
        <w:t>府教育</w:t>
      </w:r>
      <w:r w:rsidR="00766DBC" w:rsidRPr="00530341">
        <w:rPr>
          <w:rFonts w:ascii="標楷體" w:eastAsia="標楷體" w:hAnsi="標楷體" w:hint="eastAsia"/>
          <w:sz w:val="28"/>
          <w:szCs w:val="28"/>
        </w:rPr>
        <w:t>局</w:t>
      </w:r>
      <w:r w:rsidR="00766DBC">
        <w:rPr>
          <w:rFonts w:ascii="標楷體" w:eastAsia="標楷體" w:hAnsi="標楷體" w:hint="eastAsia"/>
          <w:sz w:val="28"/>
          <w:szCs w:val="28"/>
        </w:rPr>
        <w:t>（以下簡稱本局）</w:t>
      </w:r>
      <w:r w:rsidR="00766DBC" w:rsidRPr="00530341">
        <w:rPr>
          <w:rFonts w:ascii="標楷體" w:eastAsia="標楷體" w:hAnsi="標楷體" w:hint="eastAsia"/>
          <w:sz w:val="28"/>
          <w:szCs w:val="28"/>
        </w:rPr>
        <w:t>基於教學或業務需要，主動薦</w:t>
      </w:r>
      <w:r w:rsidR="00766DBC">
        <w:rPr>
          <w:rFonts w:ascii="標楷體" w:eastAsia="標楷體" w:hAnsi="標楷體" w:hint="eastAsia"/>
          <w:sz w:val="28"/>
          <w:szCs w:val="28"/>
        </w:rPr>
        <w:t>送或指派</w:t>
      </w:r>
      <w:r w:rsidR="00766DBC" w:rsidRPr="007D4731">
        <w:rPr>
          <w:rFonts w:ascii="標楷體" w:eastAsia="標楷體" w:hAnsi="標楷體" w:hint="eastAsia"/>
          <w:sz w:val="28"/>
          <w:szCs w:val="28"/>
        </w:rPr>
        <w:t>。</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28"/>
        </w:rPr>
      </w:pPr>
      <w:r>
        <w:rPr>
          <w:rFonts w:ascii="標楷體" w:eastAsia="標楷體" w:hAnsi="標楷體" w:hint="eastAsia"/>
          <w:sz w:val="28"/>
          <w:szCs w:val="28"/>
        </w:rPr>
        <w:t xml:space="preserve"> </w:t>
      </w:r>
      <w:r w:rsidRPr="00964D9B">
        <w:rPr>
          <w:rFonts w:ascii="標楷體" w:eastAsia="標楷體" w:hAnsi="標楷體" w:hint="eastAsia"/>
          <w:sz w:val="28"/>
          <w:szCs w:val="28"/>
        </w:rPr>
        <w:t>（二）</w:t>
      </w:r>
      <w:r w:rsidR="00766DBC">
        <w:rPr>
          <w:rFonts w:ascii="標楷體" w:eastAsia="標楷體" w:hAnsi="標楷體" w:hint="eastAsia"/>
          <w:sz w:val="28"/>
          <w:szCs w:val="28"/>
        </w:rPr>
        <w:t>教師參加國內各項進修應於報名前檢附申請表件及甄試簡章影本，向各</w:t>
      </w:r>
      <w:r w:rsidR="00766DBC" w:rsidRPr="00530341">
        <w:rPr>
          <w:rFonts w:ascii="標楷體" w:eastAsia="標楷體" w:hAnsi="標楷體" w:hint="eastAsia"/>
          <w:sz w:val="28"/>
          <w:szCs w:val="28"/>
        </w:rPr>
        <w:t>校提出申請，並經</w:t>
      </w:r>
      <w:r w:rsidR="00766DBC">
        <w:rPr>
          <w:rFonts w:ascii="標楷體" w:eastAsia="標楷體" w:hAnsi="標楷體" w:hint="eastAsia"/>
          <w:sz w:val="28"/>
          <w:szCs w:val="28"/>
        </w:rPr>
        <w:t>同意</w:t>
      </w:r>
      <w:r w:rsidR="00766DBC" w:rsidRPr="00530341">
        <w:rPr>
          <w:rFonts w:ascii="標楷體" w:eastAsia="標楷體" w:hAnsi="標楷體" w:hint="eastAsia"/>
          <w:sz w:val="28"/>
          <w:szCs w:val="28"/>
        </w:rPr>
        <w:t>後始得報考。</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00844F06">
        <w:rPr>
          <w:rFonts w:ascii="標楷體" w:eastAsia="標楷體" w:hAnsi="標楷體" w:hint="eastAsia"/>
          <w:sz w:val="28"/>
          <w:szCs w:val="32"/>
        </w:rPr>
        <w:t>（三）</w:t>
      </w:r>
      <w:r w:rsidR="00766DBC">
        <w:rPr>
          <w:rFonts w:ascii="標楷體" w:eastAsia="標楷體" w:hAnsi="標楷體" w:hint="eastAsia"/>
          <w:sz w:val="28"/>
          <w:szCs w:val="28"/>
        </w:rPr>
        <w:t>各</w:t>
      </w:r>
      <w:r w:rsidR="00766DBC" w:rsidRPr="00530341">
        <w:rPr>
          <w:rFonts w:ascii="標楷體" w:eastAsia="標楷體" w:hAnsi="標楷體" w:hint="eastAsia"/>
          <w:sz w:val="28"/>
          <w:szCs w:val="28"/>
        </w:rPr>
        <w:t>校參加部分辦公時間進修人數超過該學年度教師員額編制百分之五限制時</w:t>
      </w:r>
      <w:r w:rsidR="00766DBC">
        <w:rPr>
          <w:rFonts w:ascii="標楷體" w:eastAsia="標楷體" w:hAnsi="標楷體" w:hint="eastAsia"/>
          <w:sz w:val="28"/>
          <w:szCs w:val="28"/>
        </w:rPr>
        <w:t>，應排定進修先後順序，其排定辦法經</w:t>
      </w:r>
      <w:r w:rsidR="00766DBC" w:rsidRPr="00530341">
        <w:rPr>
          <w:rFonts w:ascii="標楷體" w:eastAsia="標楷體" w:hAnsi="標楷體" w:hint="eastAsia"/>
          <w:sz w:val="28"/>
          <w:szCs w:val="28"/>
        </w:rPr>
        <w:t>校務會議通過後實施。</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Pr="00964D9B">
        <w:rPr>
          <w:rFonts w:ascii="標楷體" w:eastAsia="標楷體" w:hAnsi="標楷體" w:hint="eastAsia"/>
          <w:sz w:val="28"/>
          <w:szCs w:val="32"/>
        </w:rPr>
        <w:t>（四）</w:t>
      </w:r>
      <w:r w:rsidR="00766DBC" w:rsidRPr="00530341">
        <w:rPr>
          <w:rFonts w:ascii="標楷體" w:eastAsia="標楷體" w:hAnsi="標楷體" w:hint="eastAsia"/>
          <w:sz w:val="28"/>
          <w:szCs w:val="28"/>
        </w:rPr>
        <w:t>教師參加公餘進修者，考取後由各校自行核定，免再報本局核備；參加部分辦公時間進修</w:t>
      </w:r>
      <w:r w:rsidR="00A95645">
        <w:rPr>
          <w:rFonts w:ascii="標楷體" w:eastAsia="標楷體" w:hAnsi="標楷體" w:hint="eastAsia"/>
          <w:sz w:val="28"/>
          <w:szCs w:val="28"/>
        </w:rPr>
        <w:t>（</w:t>
      </w:r>
      <w:r w:rsidR="00A95645" w:rsidRPr="00A95645">
        <w:rPr>
          <w:rFonts w:ascii="標楷體" w:eastAsia="標楷體" w:hAnsi="標楷體" w:hint="eastAsia"/>
          <w:sz w:val="28"/>
          <w:szCs w:val="28"/>
        </w:rPr>
        <w:t>含兼任行政職務教師參加寒暑期進修</w:t>
      </w:r>
      <w:r w:rsidR="00A95645">
        <w:rPr>
          <w:rFonts w:ascii="標楷體" w:eastAsia="標楷體" w:hAnsi="標楷體" w:hint="eastAsia"/>
          <w:sz w:val="28"/>
          <w:szCs w:val="28"/>
        </w:rPr>
        <w:t>）</w:t>
      </w:r>
      <w:r w:rsidR="00766DBC" w:rsidRPr="00530341">
        <w:rPr>
          <w:rFonts w:ascii="標楷體" w:eastAsia="標楷體" w:hAnsi="標楷體" w:hint="eastAsia"/>
          <w:sz w:val="28"/>
          <w:szCs w:val="28"/>
        </w:rPr>
        <w:t>及留職停薪進修者，錄取後應即檢具相關文件報本局備查。</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Pr="00964D9B">
        <w:rPr>
          <w:rFonts w:ascii="標楷體" w:eastAsia="標楷體" w:hAnsi="標楷體" w:hint="eastAsia"/>
          <w:sz w:val="28"/>
          <w:szCs w:val="32"/>
        </w:rPr>
        <w:t>（五）</w:t>
      </w:r>
      <w:r w:rsidR="00B2326B">
        <w:rPr>
          <w:rFonts w:ascii="標楷體" w:eastAsia="標楷體" w:hAnsi="標楷體" w:hint="eastAsia"/>
          <w:sz w:val="28"/>
          <w:szCs w:val="28"/>
        </w:rPr>
        <w:t>參加進修人員應檢附課表或由</w:t>
      </w:r>
      <w:r w:rsidR="00766DBC" w:rsidRPr="007D4731">
        <w:rPr>
          <w:rFonts w:ascii="標楷體" w:eastAsia="標楷體" w:hAnsi="標楷體" w:hint="eastAsia"/>
          <w:sz w:val="28"/>
          <w:szCs w:val="28"/>
        </w:rPr>
        <w:t>指導教授或進修學校出具證明，辦理請假手續，若有異動應隨時告知教務及人事單位；公餘時間進修者不得於上班時間申請任何假別前往進修。</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Pr="00964D9B">
        <w:rPr>
          <w:rFonts w:ascii="標楷體" w:eastAsia="標楷體" w:hAnsi="標楷體" w:hint="eastAsia"/>
          <w:sz w:val="28"/>
          <w:szCs w:val="32"/>
        </w:rPr>
        <w:t>（六）</w:t>
      </w:r>
      <w:r w:rsidR="00766DBC" w:rsidRPr="007D4731">
        <w:rPr>
          <w:rFonts w:ascii="標楷體" w:eastAsia="標楷體" w:hAnsi="標楷體" w:hint="eastAsia"/>
          <w:sz w:val="28"/>
          <w:szCs w:val="28"/>
        </w:rPr>
        <w:t>教師申請赴國</w:t>
      </w:r>
      <w:r w:rsidR="00766DBC">
        <w:rPr>
          <w:rFonts w:ascii="標楷體" w:eastAsia="標楷體" w:hAnsi="標楷體" w:hint="eastAsia"/>
          <w:sz w:val="28"/>
          <w:szCs w:val="28"/>
        </w:rPr>
        <w:t>內外大學校院留職停薪進修者，應於錄取或申請核可入學後報本局核備</w:t>
      </w:r>
      <w:r w:rsidR="00766DBC" w:rsidRPr="007D4731">
        <w:rPr>
          <w:rFonts w:ascii="標楷體" w:eastAsia="標楷體" w:hAnsi="標楷體" w:hint="eastAsia"/>
          <w:sz w:val="28"/>
          <w:szCs w:val="28"/>
        </w:rPr>
        <w:t>。</w:t>
      </w:r>
    </w:p>
    <w:p w:rsidR="00E5039E" w:rsidRDefault="00E5039E" w:rsidP="00156F3F">
      <w:pPr>
        <w:adjustRightInd w:val="0"/>
        <w:snapToGrid w:val="0"/>
        <w:spacing w:line="560" w:lineRule="exact"/>
        <w:ind w:leftChars="-59" w:left="846" w:hangingChars="353" w:hanging="988"/>
        <w:rPr>
          <w:rFonts w:ascii="標楷體" w:eastAsia="標楷體" w:hAnsi="標楷體"/>
          <w:sz w:val="28"/>
          <w:szCs w:val="32"/>
        </w:rPr>
      </w:pPr>
      <w:r>
        <w:rPr>
          <w:rFonts w:ascii="標楷體" w:eastAsia="標楷體" w:hAnsi="標楷體" w:hint="eastAsia"/>
          <w:sz w:val="28"/>
          <w:szCs w:val="32"/>
        </w:rPr>
        <w:t xml:space="preserve"> </w:t>
      </w:r>
      <w:r w:rsidRPr="00964D9B">
        <w:rPr>
          <w:rFonts w:ascii="標楷體" w:eastAsia="標楷體" w:hAnsi="標楷體" w:hint="eastAsia"/>
          <w:sz w:val="28"/>
          <w:szCs w:val="32"/>
        </w:rPr>
        <w:t>（七）</w:t>
      </w:r>
      <w:r w:rsidR="00766DBC" w:rsidRPr="007D4731">
        <w:rPr>
          <w:rFonts w:ascii="標楷體" w:eastAsia="標楷體" w:hAnsi="標楷體" w:hint="eastAsia"/>
          <w:sz w:val="28"/>
          <w:szCs w:val="28"/>
        </w:rPr>
        <w:t>教師參加各項進修未依規定之程序報經核准，或未依</w:t>
      </w:r>
      <w:r w:rsidR="00766DBC">
        <w:rPr>
          <w:rFonts w:ascii="標楷體" w:eastAsia="標楷體" w:hAnsi="標楷體" w:hint="eastAsia"/>
          <w:sz w:val="28"/>
          <w:szCs w:val="28"/>
        </w:rPr>
        <w:t>本要點第六點規定辦理者，依情節輕重議處</w:t>
      </w:r>
      <w:r w:rsidR="00766DBC" w:rsidRPr="007D4731">
        <w:rPr>
          <w:rFonts w:ascii="標楷體" w:eastAsia="標楷體" w:hAnsi="標楷體" w:hint="eastAsia"/>
          <w:sz w:val="28"/>
          <w:szCs w:val="28"/>
        </w:rPr>
        <w:t>。</w:t>
      </w:r>
    </w:p>
    <w:p w:rsidR="00E5039E" w:rsidRPr="00E5039E" w:rsidRDefault="00E5039E" w:rsidP="00156F3F">
      <w:pPr>
        <w:adjustRightInd w:val="0"/>
        <w:snapToGrid w:val="0"/>
        <w:spacing w:line="560" w:lineRule="exact"/>
        <w:ind w:left="566" w:hangingChars="202" w:hanging="566"/>
        <w:rPr>
          <w:rFonts w:ascii="標楷體" w:eastAsia="標楷體" w:hAnsi="標楷體"/>
          <w:sz w:val="28"/>
          <w:szCs w:val="28"/>
        </w:rPr>
      </w:pPr>
      <w:r w:rsidRPr="00964D9B">
        <w:rPr>
          <w:rFonts w:ascii="標楷體" w:eastAsia="標楷體" w:hAnsi="標楷體" w:hint="eastAsia"/>
          <w:sz w:val="28"/>
          <w:szCs w:val="32"/>
        </w:rPr>
        <w:t>六、</w:t>
      </w:r>
      <w:r w:rsidRPr="00E5039E">
        <w:rPr>
          <w:rFonts w:ascii="標楷體" w:eastAsia="標楷體" w:hAnsi="標楷體" w:hint="eastAsia"/>
          <w:sz w:val="28"/>
          <w:szCs w:val="28"/>
        </w:rPr>
        <w:t>教師於學期中有休學情形，應主動以書面向學校報備。</w:t>
      </w:r>
    </w:p>
    <w:p w:rsidR="00E5039E" w:rsidRPr="00E5039E" w:rsidRDefault="00E5039E" w:rsidP="00156F3F">
      <w:pPr>
        <w:adjustRightInd w:val="0"/>
        <w:snapToGrid w:val="0"/>
        <w:spacing w:line="560" w:lineRule="exact"/>
        <w:ind w:left="566" w:hangingChars="202" w:hanging="566"/>
        <w:rPr>
          <w:rFonts w:ascii="標楷體" w:eastAsia="標楷體" w:hAnsi="標楷體"/>
          <w:sz w:val="28"/>
          <w:szCs w:val="28"/>
        </w:rPr>
      </w:pPr>
      <w:r w:rsidRPr="00E5039E">
        <w:rPr>
          <w:rFonts w:ascii="標楷體" w:eastAsia="標楷體" w:hAnsi="標楷體" w:hint="eastAsia"/>
          <w:sz w:val="28"/>
          <w:szCs w:val="28"/>
        </w:rPr>
        <w:t xml:space="preserve">    部分辦公時間進修人員有修課時間減少或課程提前修畢等情形時，應立即減少或註銷公假登記。</w:t>
      </w:r>
    </w:p>
    <w:p w:rsidR="00E5039E" w:rsidRDefault="00E5039E" w:rsidP="00156F3F">
      <w:pPr>
        <w:adjustRightInd w:val="0"/>
        <w:snapToGrid w:val="0"/>
        <w:spacing w:line="560" w:lineRule="exact"/>
        <w:ind w:left="566" w:hangingChars="202" w:hanging="566"/>
        <w:rPr>
          <w:rFonts w:ascii="標楷體" w:eastAsia="標楷體" w:hAnsi="標楷體"/>
          <w:sz w:val="28"/>
          <w:szCs w:val="28"/>
        </w:rPr>
      </w:pPr>
      <w:r w:rsidRPr="00E5039E">
        <w:rPr>
          <w:rFonts w:ascii="標楷體" w:eastAsia="標楷體" w:hAnsi="標楷體" w:hint="eastAsia"/>
          <w:sz w:val="28"/>
          <w:szCs w:val="28"/>
        </w:rPr>
        <w:t xml:space="preserve">    留職停薪進修人員及全時進修人員有休學、課程提前修畢等情形者，應</w:t>
      </w:r>
      <w:r w:rsidR="00FD6260">
        <w:rPr>
          <w:rFonts w:ascii="標楷體" w:eastAsia="標楷體" w:hAnsi="標楷體" w:hint="eastAsia"/>
          <w:sz w:val="28"/>
          <w:szCs w:val="28"/>
        </w:rPr>
        <w:t>即</w:t>
      </w:r>
      <w:r w:rsidRPr="00E5039E">
        <w:rPr>
          <w:rFonts w:ascii="標楷體" w:eastAsia="標楷體" w:hAnsi="標楷體" w:hint="eastAsia"/>
          <w:sz w:val="28"/>
          <w:szCs w:val="28"/>
        </w:rPr>
        <w:t>依</w:t>
      </w:r>
      <w:r w:rsidR="00B2326B">
        <w:rPr>
          <w:rFonts w:ascii="標楷體" w:eastAsia="標楷體" w:hAnsi="標楷體" w:hint="eastAsia"/>
          <w:sz w:val="28"/>
          <w:szCs w:val="28"/>
        </w:rPr>
        <w:t>相關</w:t>
      </w:r>
      <w:r w:rsidRPr="00E5039E">
        <w:rPr>
          <w:rFonts w:ascii="標楷體" w:eastAsia="標楷體" w:hAnsi="標楷體" w:hint="eastAsia"/>
          <w:sz w:val="28"/>
          <w:szCs w:val="28"/>
        </w:rPr>
        <w:t>規定辦理復職復薪。</w:t>
      </w:r>
    </w:p>
    <w:p w:rsidR="00E5039E" w:rsidRPr="00964D9B" w:rsidRDefault="00766DBC" w:rsidP="00156F3F">
      <w:pPr>
        <w:adjustRightInd w:val="0"/>
        <w:snapToGrid w:val="0"/>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七、進修期限</w:t>
      </w:r>
    </w:p>
    <w:p w:rsidR="00766DBC" w:rsidRDefault="00766DBC" w:rsidP="00766DBC">
      <w:pPr>
        <w:adjustRightInd w:val="0"/>
        <w:snapToGrid w:val="0"/>
        <w:spacing w:line="560" w:lineRule="exact"/>
        <w:ind w:left="566" w:hangingChars="202" w:hanging="566"/>
        <w:rPr>
          <w:rFonts w:ascii="標楷體" w:eastAsia="標楷體" w:hAnsi="標楷體"/>
          <w:sz w:val="28"/>
          <w:szCs w:val="28"/>
        </w:rPr>
      </w:pPr>
      <w:r>
        <w:rPr>
          <w:rFonts w:ascii="標楷體" w:eastAsia="標楷體" w:hAnsi="標楷體" w:hint="eastAsia"/>
          <w:sz w:val="28"/>
          <w:szCs w:val="28"/>
        </w:rPr>
        <w:t>（一）</w:t>
      </w:r>
      <w:r w:rsidRPr="00964D9B">
        <w:rPr>
          <w:rFonts w:ascii="標楷體" w:eastAsia="標楷體" w:hAnsi="標楷體" w:hint="eastAsia"/>
          <w:sz w:val="28"/>
          <w:szCs w:val="28"/>
        </w:rPr>
        <w:t>部分辦公時間進修者，不得超過法定最高修業年限。</w:t>
      </w:r>
    </w:p>
    <w:p w:rsidR="00E5039E" w:rsidRDefault="00E5039E" w:rsidP="00766DBC">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（二）留職停薪於國內進修者，以二年為原則，如須延長，至多以一年為限；留</w:t>
      </w:r>
      <w:r w:rsidRPr="00964D9B">
        <w:rPr>
          <w:rFonts w:ascii="標楷體" w:eastAsia="標楷體" w:hAnsi="標楷體" w:hint="eastAsia"/>
          <w:sz w:val="28"/>
          <w:szCs w:val="28"/>
        </w:rPr>
        <w:lastRenderedPageBreak/>
        <w:t>職停薪至國外進修者，以二年為原則，必要時得延長一年，但為取得學位需要者，得再延長一年。上開留職停薪須配合學期辦理；延長留職停薪，皆須由指導教授或進修學校出具證明，經學校同意</w:t>
      </w:r>
      <w:r w:rsidR="00844F06">
        <w:rPr>
          <w:rFonts w:ascii="標楷體" w:eastAsia="標楷體" w:hAnsi="標楷體" w:hint="eastAsia"/>
          <w:sz w:val="28"/>
          <w:szCs w:val="28"/>
        </w:rPr>
        <w:t>後報請本局核備</w:t>
      </w:r>
      <w:r w:rsidRPr="00964D9B">
        <w:rPr>
          <w:rFonts w:ascii="標楷體" w:eastAsia="標楷體" w:hAnsi="標楷體" w:hint="eastAsia"/>
          <w:sz w:val="28"/>
          <w:szCs w:val="28"/>
        </w:rPr>
        <w:t>。</w:t>
      </w:r>
    </w:p>
    <w:p w:rsidR="00156F3F" w:rsidRDefault="00156F3F" w:rsidP="00156F3F">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（三）教師進修期間，得提出申請並由學校視實際需要，報經本局</w:t>
      </w:r>
      <w:r w:rsidR="00844F06">
        <w:rPr>
          <w:rFonts w:ascii="標楷體" w:eastAsia="標楷體" w:hAnsi="標楷體" w:hint="eastAsia"/>
          <w:sz w:val="28"/>
          <w:szCs w:val="28"/>
        </w:rPr>
        <w:t>核</w:t>
      </w:r>
      <w:r w:rsidRPr="00964D9B">
        <w:rPr>
          <w:rFonts w:ascii="標楷體" w:eastAsia="標楷體" w:hAnsi="標楷體" w:hint="eastAsia"/>
          <w:sz w:val="28"/>
          <w:szCs w:val="28"/>
        </w:rPr>
        <w:t>備變更進修方式，並以學期為單位。</w:t>
      </w:r>
    </w:p>
    <w:p w:rsidR="00156F3F" w:rsidRPr="00964D9B" w:rsidRDefault="00766DBC" w:rsidP="00156F3F">
      <w:pPr>
        <w:adjustRightInd w:val="0"/>
        <w:snapToGrid w:val="0"/>
        <w:spacing w:line="560" w:lineRule="exact"/>
        <w:ind w:leftChars="-1" w:left="662" w:hangingChars="237" w:hanging="664"/>
        <w:rPr>
          <w:rFonts w:ascii="標楷體" w:eastAsia="標楷體" w:hAnsi="標楷體"/>
          <w:sz w:val="28"/>
          <w:szCs w:val="28"/>
        </w:rPr>
      </w:pPr>
      <w:r>
        <w:rPr>
          <w:rFonts w:ascii="標楷體" w:eastAsia="標楷體" w:hAnsi="標楷體" w:hint="eastAsia"/>
          <w:sz w:val="28"/>
          <w:szCs w:val="28"/>
        </w:rPr>
        <w:t>八、教師進修義務</w:t>
      </w:r>
    </w:p>
    <w:p w:rsidR="00156F3F" w:rsidRDefault="00156F3F" w:rsidP="00156F3F">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（一）教師參加在職進修期間，除留職停薪進修外，不得拒絕學校指派之行政及教學工作，寒暑假期間，服務學校如有交辦事項，亦應依規定返校處理。</w:t>
      </w:r>
    </w:p>
    <w:p w:rsidR="004721E5" w:rsidRDefault="00156F3F" w:rsidP="00156F3F">
      <w:pPr>
        <w:adjustRightInd w:val="0"/>
        <w:snapToGrid w:val="0"/>
        <w:spacing w:line="560" w:lineRule="exact"/>
        <w:ind w:leftChars="1" w:left="850" w:hangingChars="303" w:hanging="848"/>
        <w:rPr>
          <w:rFonts w:ascii="標楷體" w:eastAsia="標楷體" w:hAnsi="標楷體"/>
          <w:sz w:val="28"/>
          <w:szCs w:val="28"/>
        </w:rPr>
      </w:pPr>
      <w:r w:rsidRPr="00964D9B">
        <w:rPr>
          <w:rFonts w:ascii="標楷體" w:eastAsia="標楷體" w:hAnsi="標楷體" w:hint="eastAsia"/>
          <w:sz w:val="28"/>
          <w:szCs w:val="28"/>
        </w:rPr>
        <w:t>（二）</w:t>
      </w:r>
      <w:r w:rsidR="004721E5" w:rsidRPr="00964D9B">
        <w:rPr>
          <w:rFonts w:ascii="標楷體" w:eastAsia="標楷體" w:hAnsi="標楷體" w:hint="eastAsia"/>
          <w:sz w:val="28"/>
          <w:szCs w:val="28"/>
        </w:rPr>
        <w:t>留職停薪進修人員申請復職，悉依教育人員留職停薪辦法暨相關法令規定辦理。</w:t>
      </w:r>
    </w:p>
    <w:p w:rsidR="000058BC" w:rsidRPr="000058BC" w:rsidRDefault="000058BC" w:rsidP="000058BC">
      <w:pPr>
        <w:adjustRightInd w:val="0"/>
        <w:snapToGrid w:val="0"/>
        <w:spacing w:line="560" w:lineRule="exact"/>
        <w:ind w:leftChars="1" w:left="850" w:hangingChars="303" w:hanging="848"/>
        <w:rPr>
          <w:rFonts w:ascii="標楷體" w:eastAsia="標楷體" w:hAnsi="標楷體"/>
          <w:sz w:val="28"/>
          <w:szCs w:val="28"/>
        </w:rPr>
      </w:pPr>
      <w:r>
        <w:rPr>
          <w:rFonts w:ascii="標楷體" w:eastAsia="標楷體" w:hAnsi="標楷體" w:hint="eastAsia"/>
          <w:sz w:val="28"/>
          <w:szCs w:val="28"/>
        </w:rPr>
        <w:t>（三</w:t>
      </w:r>
      <w:r w:rsidRPr="00964D9B">
        <w:rPr>
          <w:rFonts w:ascii="標楷體" w:eastAsia="標楷體" w:hAnsi="標楷體" w:hint="eastAsia"/>
          <w:sz w:val="28"/>
          <w:szCs w:val="28"/>
        </w:rPr>
        <w:t>）</w:t>
      </w:r>
      <w:r w:rsidRPr="007D4731">
        <w:rPr>
          <w:rFonts w:ascii="標楷體" w:eastAsia="標楷體" w:hAnsi="標楷體" w:hint="eastAsia"/>
          <w:sz w:val="28"/>
          <w:szCs w:val="28"/>
        </w:rPr>
        <w:t>教師</w:t>
      </w:r>
      <w:r>
        <w:rPr>
          <w:rFonts w:ascii="標楷體" w:eastAsia="標楷體" w:hAnsi="標楷體" w:hint="eastAsia"/>
          <w:sz w:val="28"/>
          <w:szCs w:val="28"/>
        </w:rPr>
        <w:t>帶職帶薪</w:t>
      </w:r>
      <w:r w:rsidRPr="007D4731">
        <w:rPr>
          <w:rFonts w:ascii="標楷體" w:eastAsia="標楷體" w:hAnsi="標楷體" w:hint="eastAsia"/>
          <w:sz w:val="28"/>
          <w:szCs w:val="28"/>
        </w:rPr>
        <w:t>或留職停薪</w:t>
      </w:r>
      <w:r>
        <w:rPr>
          <w:rFonts w:ascii="標楷體" w:eastAsia="標楷體" w:hAnsi="標楷體" w:hint="eastAsia"/>
          <w:sz w:val="28"/>
          <w:szCs w:val="28"/>
        </w:rPr>
        <w:t>全時</w:t>
      </w:r>
      <w:r w:rsidRPr="007D4731">
        <w:rPr>
          <w:rFonts w:ascii="標楷體" w:eastAsia="標楷體" w:hAnsi="標楷體" w:hint="eastAsia"/>
          <w:sz w:val="28"/>
          <w:szCs w:val="28"/>
        </w:rPr>
        <w:t>進修，應</w:t>
      </w:r>
      <w:r>
        <w:rPr>
          <w:rFonts w:ascii="標楷體" w:eastAsia="標楷體" w:hAnsi="標楷體" w:hint="eastAsia"/>
          <w:sz w:val="28"/>
          <w:szCs w:val="28"/>
        </w:rPr>
        <w:t>依獎勵辦法第六條第三項及第十二條規定辦理。</w:t>
      </w:r>
    </w:p>
    <w:p w:rsidR="00156F3F" w:rsidRPr="00964D9B" w:rsidRDefault="00156F3F"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32"/>
        </w:rPr>
        <w:t>九、新進教師，如仍於進修中，應於報到後檢附原主管機關或學校同意進修文件，主動向學校申請繼續進修。</w:t>
      </w:r>
    </w:p>
    <w:p w:rsidR="00156F3F" w:rsidRDefault="00156F3F"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32"/>
        </w:rPr>
        <w:t xml:space="preserve">    前項除公餘進修外，須符合</w:t>
      </w:r>
      <w:r w:rsidR="00766DBC">
        <w:rPr>
          <w:rFonts w:ascii="標楷體" w:eastAsia="標楷體" w:hAnsi="標楷體" w:hint="eastAsia"/>
          <w:sz w:val="28"/>
          <w:szCs w:val="32"/>
        </w:rPr>
        <w:t>本要點</w:t>
      </w:r>
      <w:r w:rsidRPr="00964D9B">
        <w:rPr>
          <w:rFonts w:ascii="標楷體" w:eastAsia="標楷體" w:hAnsi="標楷體" w:hint="eastAsia"/>
          <w:sz w:val="28"/>
          <w:szCs w:val="32"/>
        </w:rPr>
        <w:t>第三點規定，於本市新申請案應報本局核備。</w:t>
      </w:r>
    </w:p>
    <w:p w:rsidR="00156F3F" w:rsidRDefault="00156F3F" w:rsidP="00156F3F">
      <w:pPr>
        <w:adjustRightInd w:val="0"/>
        <w:snapToGrid w:val="0"/>
        <w:spacing w:line="560" w:lineRule="exact"/>
        <w:ind w:left="566" w:hangingChars="202" w:hanging="566"/>
        <w:rPr>
          <w:rFonts w:ascii="標楷體" w:eastAsia="標楷體" w:hAnsi="標楷體"/>
          <w:sz w:val="28"/>
          <w:szCs w:val="32"/>
        </w:rPr>
      </w:pPr>
      <w:r w:rsidRPr="00964D9B">
        <w:rPr>
          <w:rFonts w:ascii="標楷體" w:eastAsia="標楷體" w:hAnsi="標楷體" w:hint="eastAsia"/>
          <w:sz w:val="28"/>
          <w:szCs w:val="32"/>
        </w:rPr>
        <w:t>十、校長準用本要點之相關規定，且須於報考前及錄取後報本局核准。</w:t>
      </w:r>
    </w:p>
    <w:p w:rsidR="00156F3F" w:rsidRDefault="00766DBC" w:rsidP="00156F3F">
      <w:pPr>
        <w:adjustRightInd w:val="0"/>
        <w:snapToGrid w:val="0"/>
        <w:spacing w:line="560" w:lineRule="exact"/>
        <w:ind w:left="848" w:hangingChars="303" w:hanging="848"/>
        <w:rPr>
          <w:rFonts w:ascii="標楷體" w:eastAsia="標楷體" w:hAnsi="標楷體"/>
          <w:sz w:val="28"/>
          <w:szCs w:val="32"/>
        </w:rPr>
      </w:pPr>
      <w:r>
        <w:rPr>
          <w:rFonts w:ascii="標楷體" w:eastAsia="標楷體" w:hAnsi="標楷體" w:hint="eastAsia"/>
          <w:sz w:val="28"/>
          <w:szCs w:val="32"/>
        </w:rPr>
        <w:t>十一、各校於每年九月底前應將當學年度所有參加各項進修之教師（含校長）進修名冊</w:t>
      </w:r>
      <w:r w:rsidR="00156F3F" w:rsidRPr="00964D9B">
        <w:rPr>
          <w:rFonts w:ascii="標楷體" w:eastAsia="標楷體" w:hAnsi="標楷體" w:hint="eastAsia"/>
          <w:sz w:val="28"/>
          <w:szCs w:val="32"/>
        </w:rPr>
        <w:t>自行造冊列管。</w:t>
      </w:r>
    </w:p>
    <w:p w:rsidR="00156F3F" w:rsidRPr="00156F3F" w:rsidRDefault="00156F3F" w:rsidP="00156F3F">
      <w:pPr>
        <w:adjustRightInd w:val="0"/>
        <w:snapToGrid w:val="0"/>
        <w:spacing w:line="560" w:lineRule="exact"/>
        <w:ind w:left="848" w:hangingChars="303" w:hanging="848"/>
        <w:rPr>
          <w:rFonts w:ascii="標楷體" w:eastAsia="標楷體" w:hAnsi="標楷體"/>
          <w:sz w:val="28"/>
          <w:szCs w:val="32"/>
        </w:rPr>
      </w:pPr>
      <w:r w:rsidRPr="00964D9B">
        <w:rPr>
          <w:rFonts w:ascii="標楷體" w:eastAsia="標楷體" w:hAnsi="標楷體" w:hint="eastAsia"/>
          <w:sz w:val="28"/>
          <w:szCs w:val="32"/>
        </w:rPr>
        <w:t>十二、利用部分辦公時間方式進修者，同</w:t>
      </w:r>
      <w:r w:rsidR="004721E5">
        <w:rPr>
          <w:rFonts w:ascii="標楷體" w:eastAsia="標楷體" w:hAnsi="標楷體" w:hint="eastAsia"/>
          <w:sz w:val="28"/>
          <w:szCs w:val="32"/>
        </w:rPr>
        <w:t>等級學歷以一次為限，與原學歷同等級之進修須以公餘時間方式前往。</w:t>
      </w:r>
      <w:r w:rsidRPr="00964D9B">
        <w:rPr>
          <w:rFonts w:ascii="標楷體" w:eastAsia="標楷體" w:hAnsi="標楷體" w:hint="eastAsia"/>
          <w:sz w:val="28"/>
          <w:szCs w:val="32"/>
        </w:rPr>
        <w:t>但進修博士學位者，不在此限。</w:t>
      </w:r>
    </w:p>
    <w:sectPr w:rsidR="00156F3F" w:rsidRPr="00156F3F" w:rsidSect="00A95645">
      <w:pgSz w:w="11906" w:h="16838"/>
      <w:pgMar w:top="1418"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0D" w:rsidRDefault="0019010D" w:rsidP="004721E5">
      <w:r>
        <w:separator/>
      </w:r>
    </w:p>
  </w:endnote>
  <w:endnote w:type="continuationSeparator" w:id="0">
    <w:p w:rsidR="0019010D" w:rsidRDefault="0019010D" w:rsidP="004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0D" w:rsidRDefault="0019010D" w:rsidP="004721E5">
      <w:r>
        <w:separator/>
      </w:r>
    </w:p>
  </w:footnote>
  <w:footnote w:type="continuationSeparator" w:id="0">
    <w:p w:rsidR="0019010D" w:rsidRDefault="0019010D" w:rsidP="004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E"/>
    <w:rsid w:val="000058BC"/>
    <w:rsid w:val="00073ECD"/>
    <w:rsid w:val="00156F3F"/>
    <w:rsid w:val="00175CBF"/>
    <w:rsid w:val="00182554"/>
    <w:rsid w:val="0019010D"/>
    <w:rsid w:val="001A2ADE"/>
    <w:rsid w:val="002309F2"/>
    <w:rsid w:val="00283807"/>
    <w:rsid w:val="0035677B"/>
    <w:rsid w:val="00446219"/>
    <w:rsid w:val="00465975"/>
    <w:rsid w:val="004721E5"/>
    <w:rsid w:val="004A4318"/>
    <w:rsid w:val="004E62BA"/>
    <w:rsid w:val="00506F81"/>
    <w:rsid w:val="0056009E"/>
    <w:rsid w:val="006311CB"/>
    <w:rsid w:val="006811C8"/>
    <w:rsid w:val="00682634"/>
    <w:rsid w:val="00701798"/>
    <w:rsid w:val="00711D96"/>
    <w:rsid w:val="007350F2"/>
    <w:rsid w:val="0074043B"/>
    <w:rsid w:val="00764DE0"/>
    <w:rsid w:val="00766DBC"/>
    <w:rsid w:val="007C565F"/>
    <w:rsid w:val="00844F06"/>
    <w:rsid w:val="00A95645"/>
    <w:rsid w:val="00AF7E1C"/>
    <w:rsid w:val="00B2326B"/>
    <w:rsid w:val="00B90DEF"/>
    <w:rsid w:val="00BD15FA"/>
    <w:rsid w:val="00C45167"/>
    <w:rsid w:val="00C66D3D"/>
    <w:rsid w:val="00C8098E"/>
    <w:rsid w:val="00C8460C"/>
    <w:rsid w:val="00D310B8"/>
    <w:rsid w:val="00D87225"/>
    <w:rsid w:val="00DB3A65"/>
    <w:rsid w:val="00E5039E"/>
    <w:rsid w:val="00E5357C"/>
    <w:rsid w:val="00F55062"/>
    <w:rsid w:val="00FD62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F8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6F81"/>
    <w:rPr>
      <w:rFonts w:asciiTheme="majorHAnsi" w:eastAsiaTheme="majorEastAsia" w:hAnsiTheme="majorHAnsi" w:cstheme="majorBidi"/>
      <w:sz w:val="18"/>
      <w:szCs w:val="18"/>
    </w:rPr>
  </w:style>
  <w:style w:type="paragraph" w:styleId="a5">
    <w:name w:val="header"/>
    <w:basedOn w:val="a"/>
    <w:link w:val="a6"/>
    <w:uiPriority w:val="99"/>
    <w:unhideWhenUsed/>
    <w:rsid w:val="004721E5"/>
    <w:pPr>
      <w:tabs>
        <w:tab w:val="center" w:pos="4153"/>
        <w:tab w:val="right" w:pos="8306"/>
      </w:tabs>
      <w:snapToGrid w:val="0"/>
    </w:pPr>
    <w:rPr>
      <w:sz w:val="20"/>
      <w:szCs w:val="20"/>
    </w:rPr>
  </w:style>
  <w:style w:type="character" w:customStyle="1" w:styleId="a6">
    <w:name w:val="頁首 字元"/>
    <w:basedOn w:val="a0"/>
    <w:link w:val="a5"/>
    <w:uiPriority w:val="99"/>
    <w:rsid w:val="004721E5"/>
    <w:rPr>
      <w:sz w:val="20"/>
      <w:szCs w:val="20"/>
    </w:rPr>
  </w:style>
  <w:style w:type="paragraph" w:styleId="a7">
    <w:name w:val="footer"/>
    <w:basedOn w:val="a"/>
    <w:link w:val="a8"/>
    <w:uiPriority w:val="99"/>
    <w:unhideWhenUsed/>
    <w:rsid w:val="004721E5"/>
    <w:pPr>
      <w:tabs>
        <w:tab w:val="center" w:pos="4153"/>
        <w:tab w:val="right" w:pos="8306"/>
      </w:tabs>
      <w:snapToGrid w:val="0"/>
    </w:pPr>
    <w:rPr>
      <w:sz w:val="20"/>
      <w:szCs w:val="20"/>
    </w:rPr>
  </w:style>
  <w:style w:type="character" w:customStyle="1" w:styleId="a8">
    <w:name w:val="頁尾 字元"/>
    <w:basedOn w:val="a0"/>
    <w:link w:val="a7"/>
    <w:uiPriority w:val="99"/>
    <w:rsid w:val="004721E5"/>
    <w:rPr>
      <w:sz w:val="20"/>
      <w:szCs w:val="20"/>
    </w:rPr>
  </w:style>
  <w:style w:type="character" w:customStyle="1" w:styleId="dialogtext1">
    <w:name w:val="dialog_text1"/>
    <w:basedOn w:val="a0"/>
    <w:rsid w:val="001A2ADE"/>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F8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6F81"/>
    <w:rPr>
      <w:rFonts w:asciiTheme="majorHAnsi" w:eastAsiaTheme="majorEastAsia" w:hAnsiTheme="majorHAnsi" w:cstheme="majorBidi"/>
      <w:sz w:val="18"/>
      <w:szCs w:val="18"/>
    </w:rPr>
  </w:style>
  <w:style w:type="paragraph" w:styleId="a5">
    <w:name w:val="header"/>
    <w:basedOn w:val="a"/>
    <w:link w:val="a6"/>
    <w:uiPriority w:val="99"/>
    <w:unhideWhenUsed/>
    <w:rsid w:val="004721E5"/>
    <w:pPr>
      <w:tabs>
        <w:tab w:val="center" w:pos="4153"/>
        <w:tab w:val="right" w:pos="8306"/>
      </w:tabs>
      <w:snapToGrid w:val="0"/>
    </w:pPr>
    <w:rPr>
      <w:sz w:val="20"/>
      <w:szCs w:val="20"/>
    </w:rPr>
  </w:style>
  <w:style w:type="character" w:customStyle="1" w:styleId="a6">
    <w:name w:val="頁首 字元"/>
    <w:basedOn w:val="a0"/>
    <w:link w:val="a5"/>
    <w:uiPriority w:val="99"/>
    <w:rsid w:val="004721E5"/>
    <w:rPr>
      <w:sz w:val="20"/>
      <w:szCs w:val="20"/>
    </w:rPr>
  </w:style>
  <w:style w:type="paragraph" w:styleId="a7">
    <w:name w:val="footer"/>
    <w:basedOn w:val="a"/>
    <w:link w:val="a8"/>
    <w:uiPriority w:val="99"/>
    <w:unhideWhenUsed/>
    <w:rsid w:val="004721E5"/>
    <w:pPr>
      <w:tabs>
        <w:tab w:val="center" w:pos="4153"/>
        <w:tab w:val="right" w:pos="8306"/>
      </w:tabs>
      <w:snapToGrid w:val="0"/>
    </w:pPr>
    <w:rPr>
      <w:sz w:val="20"/>
      <w:szCs w:val="20"/>
    </w:rPr>
  </w:style>
  <w:style w:type="character" w:customStyle="1" w:styleId="a8">
    <w:name w:val="頁尾 字元"/>
    <w:basedOn w:val="a0"/>
    <w:link w:val="a7"/>
    <w:uiPriority w:val="99"/>
    <w:rsid w:val="004721E5"/>
    <w:rPr>
      <w:sz w:val="20"/>
      <w:szCs w:val="20"/>
    </w:rPr>
  </w:style>
  <w:style w:type="character" w:customStyle="1" w:styleId="dialogtext1">
    <w:name w:val="dialog_text1"/>
    <w:basedOn w:val="a0"/>
    <w:rsid w:val="001A2ADE"/>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B22EC-0AF6-4DC5-9215-A06B38AB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user</cp:lastModifiedBy>
  <cp:revision>2</cp:revision>
  <cp:lastPrinted>2015-11-16T08:48:00Z</cp:lastPrinted>
  <dcterms:created xsi:type="dcterms:W3CDTF">2015-11-16T08:49:00Z</dcterms:created>
  <dcterms:modified xsi:type="dcterms:W3CDTF">2015-11-16T08:49:00Z</dcterms:modified>
</cp:coreProperties>
</file>